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62" w:rsidRDefault="009A7030">
      <w:bookmarkStart w:id="0" w:name="_GoBack"/>
      <w:r>
        <w:rPr>
          <w:i/>
        </w:rPr>
        <w:t>In Westminster Abbey</w:t>
      </w:r>
    </w:p>
    <w:p w:rsidR="009A7030" w:rsidRDefault="009A7030">
      <w:r>
        <w:t>JOHN BETJEMAN</w:t>
      </w:r>
      <w:r>
        <w:br/>
        <w:t xml:space="preserve">in this satiric poem, former British poet laureate John Betjeman addresses the individual’s response to the threat of war. It appears in the collection </w:t>
      </w:r>
      <w:r>
        <w:rPr>
          <w:i/>
        </w:rPr>
        <w:t>Old Lights for New Chancels</w:t>
      </w:r>
      <w:r>
        <w:t xml:space="preserve"> (1940)</w:t>
      </w:r>
    </w:p>
    <w:p w:rsidR="009A7030" w:rsidRDefault="009A703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9A70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7030" w:rsidRDefault="009A7030" w:rsidP="009A7030">
      <w:pPr>
        <w:pBdr>
          <w:top w:val="single" w:sz="4" w:space="1" w:color="auto"/>
        </w:pBd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Let me take this other glove off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 the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vox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humana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swells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the beauteous fields of Eden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Bask beneath the Abbey bells.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Here, where England's statesmen lie,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Listen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a lady's cry.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Gracious Lord, oh bomb the Germans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Spare their women for Thy Sake,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if that is not too easy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 will pardon Thy Mistake.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But, gracious Lord, whate'er shall be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Don't let anyone bomb me.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Keep our Empire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undismembered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Guide our Forces by Thy Hand,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Gallant blacks from far Jamaica,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15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Honduras and Togoland;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Protect them Lord in all their fights,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And, even more, protect the whites.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Think of what our Nation stands for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Books from Boots' and country lanes,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Free speech, free passes, class distinction,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Democracy and proper drains.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Lord, put beneath Thy special care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One-eighty-nine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Cadogan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Square.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Although dear Lord I am a sinner,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25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 have done no major crime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Now I'll come to Evening Service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Whensoever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have the time.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So, Lord, reserve for me a crown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do not let my shares go down.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30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will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labour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Thy Kingdom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Help our lads to win the war,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Send white feathers to the cowards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Join the Women's Army Corps,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Then wash the steps around Thy Throne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35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 the Eternal Safety Zone.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Now I feel a little better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What a treat to hear Thy Word,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Where the bones of leading statesmen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Have so often been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interr'd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 now, dear Lord, I cannot wait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Because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have a luncheon date.</w:t>
      </w:r>
    </w:p>
    <w:p w:rsidR="009A7030" w:rsidRDefault="009A7030" w:rsidP="009A7030">
      <w:pPr>
        <w:pBdr>
          <w:top w:val="single" w:sz="4" w:space="1" w:color="auto"/>
        </w:pBd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</w:t>
      </w:r>
    </w:p>
    <w:p w:rsidR="009A7030" w:rsidRDefault="009A7030" w:rsidP="009A7030">
      <w:pPr>
        <w:pBdr>
          <w:top w:val="single" w:sz="4" w:space="1" w:color="auto"/>
        </w:pBdr>
      </w:pPr>
      <w:r>
        <w:t>A CLOSER LOOK</w:t>
      </w:r>
    </w:p>
    <w:p w:rsidR="009A7030" w:rsidRDefault="009A7030" w:rsidP="009A7030">
      <w:pPr>
        <w:pBdr>
          <w:top w:val="single" w:sz="4" w:space="1" w:color="auto"/>
        </w:pBdr>
      </w:pPr>
      <w:r>
        <w:t>1. John Betjeman is known for his humorous, often satirical, poetry. Which elements of this poem suggest that we should not read the poem literally?</w:t>
      </w:r>
    </w:p>
    <w:p w:rsidR="009A7030" w:rsidRDefault="009A7030" w:rsidP="009A7030">
      <w:pPr>
        <w:pBdr>
          <w:top w:val="single" w:sz="4" w:space="1" w:color="auto"/>
        </w:pBdr>
      </w:pPr>
      <w:r>
        <w:t>2. Comment on the poet’s use of a woman speaker as a rhetorical devise.</w:t>
      </w:r>
    </w:p>
    <w:p w:rsidR="009A2AD6" w:rsidRDefault="009A2AD6" w:rsidP="009A7030">
      <w:pPr>
        <w:pBdr>
          <w:top w:val="single" w:sz="4" w:space="1" w:color="auto"/>
        </w:pBdr>
      </w:pPr>
      <w:r>
        <w:t>3. Why is it important that this poem be read within the context of post-WWII England?</w:t>
      </w:r>
    </w:p>
    <w:p w:rsidR="009A7030" w:rsidRDefault="009A7030">
      <w:pPr>
        <w:pBdr>
          <w:top w:val="single" w:sz="4" w:space="1" w:color="auto"/>
        </w:pBdr>
      </w:pPr>
      <w:r>
        <w:t>______________________________________</w:t>
      </w:r>
      <w:bookmarkEnd w:id="0"/>
    </w:p>
    <w:sectPr w:rsidR="009A7030" w:rsidSect="009A70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323"/>
    <w:multiLevelType w:val="hybridMultilevel"/>
    <w:tmpl w:val="2B0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F5591"/>
    <w:multiLevelType w:val="hybridMultilevel"/>
    <w:tmpl w:val="CFD4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30"/>
    <w:rsid w:val="009A2AD6"/>
    <w:rsid w:val="009A7030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5870"/>
  <w15:chartTrackingRefBased/>
  <w15:docId w15:val="{42012E79-EF3A-4E1E-BAA7-5B2B438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2021-03-22T18:18:00Z</dcterms:created>
  <dcterms:modified xsi:type="dcterms:W3CDTF">2021-03-22T18:33:00Z</dcterms:modified>
</cp:coreProperties>
</file>