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54D40" w14:textId="30DF7053" w:rsidR="00C316F2" w:rsidRPr="007730B5" w:rsidRDefault="007730B5" w:rsidP="007730B5">
      <w:pPr>
        <w:pBdr>
          <w:bottom w:val="single" w:sz="4" w:space="1" w:color="auto"/>
        </w:pBdr>
        <w:rPr>
          <w:rFonts w:ascii="Baskerville Old Face" w:hAnsi="Baskerville Old Face" w:cs="Segoe UI"/>
          <w:color w:val="000000"/>
          <w:sz w:val="24"/>
          <w:szCs w:val="24"/>
          <w:shd w:val="clear" w:color="auto" w:fill="FFFFFF"/>
        </w:rPr>
      </w:pPr>
      <w:r w:rsidRPr="007730B5">
        <w:rPr>
          <w:rStyle w:val="Strong"/>
          <w:rFonts w:ascii="Baskerville Old Face" w:hAnsi="Baskerville Old Face" w:cs="Segoe UI"/>
          <w:color w:val="000000"/>
          <w:sz w:val="24"/>
          <w:szCs w:val="24"/>
          <w:bdr w:val="none" w:sz="0" w:space="0" w:color="auto" w:frame="1"/>
        </w:rPr>
        <w:t>Questions 1–13. Read the following passage carefully before you choose your answers.</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Style w:val="Emphasis"/>
          <w:rFonts w:ascii="Baskerville Old Face" w:hAnsi="Baskerville Old Face" w:cs="Segoe UI"/>
          <w:color w:val="000000"/>
          <w:sz w:val="24"/>
          <w:szCs w:val="24"/>
          <w:bdr w:val="none" w:sz="0" w:space="0" w:color="auto" w:frame="1"/>
        </w:rPr>
        <w:t>(The following is an excerpt from a speech by Esther Brimmer.)</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shd w:val="clear" w:color="auto" w:fill="FFFFFF"/>
        </w:rPr>
        <w:t>We believe that investing in the education of women and girls is not only the “right thing to do; but it is the smart thing to do.” That is why we are committed to working with the United Nations and the international community in the lead up to 2015 to promote gender equality and the global empowerment of women and the education-related Millennium Development Goals. The United States is working with key international partners, including the United Nations, and the UN specialized agencies, such as UNESCO and UNICEF, to expand girls’ and women’s access to education in all forms and at all levels. As we seek to empower women through education, we must think of new ways to reach women and make education and skills training relevant to their lives. Some progress has been made with regard to enrollment in primary school for girls.</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shd w:val="clear" w:color="auto" w:fill="FFFFFF"/>
        </w:rPr>
        <w:t>According to the 2010 Education For All Global Monitoring Report, the share of out-of-school girls has declined from 58% to 54% and the gender gap is narrowing in primary education in many countries. However we know that one of the challenges is not only enrollment in basic education, but also getting girls to stay in school and creating an environment where they can successfully transfer from primary to secondary school and consider post-secondary options.</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shd w:val="clear" w:color="auto" w:fill="FFFFFF"/>
        </w:rPr>
        <w:t>We know that literacy is a critical first step for acquiring the skills needed to participate fully in one’s society. Of the 759 million adults who lack basic literacy skills around the world, two-thirds are women. UN organizations are helping governments, teachers, funders, NGOs, and students build capacity and address challenges to reaching these adults that lack basic literacy skills. Since rejoining UNESCO, one of our top priorities has been promoting literacy, with a particular focus on girls and women.</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shd w:val="clear" w:color="auto" w:fill="FFFFFF"/>
        </w:rPr>
        <w:t>To that end, quality providers of informal/non-formal education have played and will continue to play a key role in decreasing the global adult illiteracy rate. We know that informal education can be more flexible and help reach adults who have long ago dropped out of the formal schools system or who were systematically denied access to school.</w:t>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rPr>
        <w:br/>
      </w:r>
      <w:r w:rsidRPr="007730B5">
        <w:rPr>
          <w:rFonts w:ascii="Baskerville Old Face" w:hAnsi="Baskerville Old Face" w:cs="Segoe UI"/>
          <w:color w:val="000000"/>
          <w:sz w:val="24"/>
          <w:szCs w:val="24"/>
          <w:shd w:val="clear" w:color="auto" w:fill="FFFFFF"/>
        </w:rPr>
        <w:t>As the largest government donor to UNICEF, the United States is supporting efforts to support safe schools, quality education for each and every girl and boy. For example, UNICEF’s Child-Friendly Schools model which has been implemented in more than 50 countries, utilizes curricula that are specifically inclusive and gender-sensitive. Where barriers to gender equity exist, UNICEF works with governments to develop alternative education methods that promote gender inclusiveness in education. In Afghanistan, UNICEF has helped establish community-based schools in rural areas that allow for the participation of girls. In 2008, the Government of Afghanistan ran 815 of these community-based schools, with an enrolment of nearly 30,000 students.</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17F1019C"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3E939D"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76EA17A1" w14:textId="268EEF87" w:rsidR="007730B5" w:rsidRDefault="007730B5" w:rsidP="007730B5">
            <w:pPr>
              <w:spacing w:after="0" w:line="240" w:lineRule="auto"/>
              <w:rPr>
                <w:rFonts w:ascii="Baskerville Old Face" w:eastAsia="Times New Roman" w:hAnsi="Baskerville Old Face" w:cs="Segoe UI"/>
                <w:b/>
                <w:bCs/>
                <w:color w:val="3A3A3A"/>
                <w:sz w:val="24"/>
                <w:szCs w:val="24"/>
              </w:rPr>
            </w:pPr>
          </w:p>
          <w:p w14:paraId="5487CBC8" w14:textId="78A1AB44" w:rsidR="007730B5" w:rsidRDefault="007730B5" w:rsidP="007730B5">
            <w:pPr>
              <w:spacing w:after="0" w:line="240" w:lineRule="auto"/>
              <w:rPr>
                <w:rFonts w:ascii="Baskerville Old Face" w:eastAsia="Times New Roman" w:hAnsi="Baskerville Old Face" w:cs="Segoe UI"/>
                <w:b/>
                <w:bCs/>
                <w:color w:val="3A3A3A"/>
                <w:sz w:val="24"/>
                <w:szCs w:val="24"/>
              </w:rPr>
            </w:pPr>
          </w:p>
          <w:p w14:paraId="6D345A51" w14:textId="0C79D721" w:rsidR="007730B5" w:rsidRDefault="007730B5" w:rsidP="007730B5">
            <w:pPr>
              <w:spacing w:after="0" w:line="240" w:lineRule="auto"/>
              <w:rPr>
                <w:rFonts w:ascii="Baskerville Old Face" w:eastAsia="Times New Roman" w:hAnsi="Baskerville Old Face" w:cs="Segoe UI"/>
                <w:b/>
                <w:bCs/>
                <w:color w:val="3A3A3A"/>
                <w:sz w:val="24"/>
                <w:szCs w:val="24"/>
              </w:rPr>
            </w:pPr>
          </w:p>
          <w:p w14:paraId="393ED0A6" w14:textId="39D74AF8" w:rsidR="007730B5" w:rsidRDefault="007730B5" w:rsidP="007730B5">
            <w:pPr>
              <w:spacing w:after="0" w:line="240" w:lineRule="auto"/>
              <w:rPr>
                <w:rFonts w:ascii="Baskerville Old Face" w:eastAsia="Times New Roman" w:hAnsi="Baskerville Old Face" w:cs="Segoe UI"/>
                <w:b/>
                <w:bCs/>
                <w:color w:val="3A3A3A"/>
                <w:sz w:val="24"/>
                <w:szCs w:val="24"/>
              </w:rPr>
            </w:pPr>
          </w:p>
          <w:p w14:paraId="1363DDB2" w14:textId="793CA1B8" w:rsidR="007730B5" w:rsidRDefault="007730B5" w:rsidP="007730B5">
            <w:pPr>
              <w:spacing w:after="0" w:line="240" w:lineRule="auto"/>
              <w:rPr>
                <w:rFonts w:ascii="Baskerville Old Face" w:eastAsia="Times New Roman" w:hAnsi="Baskerville Old Face" w:cs="Segoe UI"/>
                <w:b/>
                <w:bCs/>
                <w:color w:val="3A3A3A"/>
                <w:sz w:val="24"/>
                <w:szCs w:val="24"/>
              </w:rPr>
            </w:pPr>
          </w:p>
          <w:p w14:paraId="2615088E" w14:textId="0FF5FB0B" w:rsidR="007730B5" w:rsidRDefault="007730B5" w:rsidP="007730B5">
            <w:pPr>
              <w:spacing w:after="0" w:line="240" w:lineRule="auto"/>
              <w:rPr>
                <w:rFonts w:ascii="Baskerville Old Face" w:eastAsia="Times New Roman" w:hAnsi="Baskerville Old Face" w:cs="Segoe UI"/>
                <w:b/>
                <w:bCs/>
                <w:color w:val="3A3A3A"/>
                <w:sz w:val="24"/>
                <w:szCs w:val="24"/>
              </w:rPr>
            </w:pPr>
          </w:p>
          <w:p w14:paraId="6AAC8519" w14:textId="777B0172" w:rsidR="007730B5" w:rsidRDefault="007730B5" w:rsidP="007730B5">
            <w:pPr>
              <w:spacing w:after="0" w:line="240" w:lineRule="auto"/>
              <w:rPr>
                <w:rFonts w:ascii="Baskerville Old Face" w:eastAsia="Times New Roman" w:hAnsi="Baskerville Old Face" w:cs="Segoe UI"/>
                <w:b/>
                <w:bCs/>
                <w:color w:val="3A3A3A"/>
                <w:sz w:val="24"/>
                <w:szCs w:val="24"/>
              </w:rPr>
            </w:pPr>
          </w:p>
          <w:p w14:paraId="44F36BCC"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48F5C770" w14:textId="56B19D3D"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1</w:t>
            </w:r>
          </w:p>
        </w:tc>
      </w:tr>
    </w:tbl>
    <w:p w14:paraId="13D7830F"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lastRenderedPageBreak/>
        <w:t>What is the rhetorical purpose Brimmer’s first sentence in this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85901CE"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4DCB9191"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9C4D95"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She uses an analogy to set up the basic claim of her passage: it’s both smart and right to educate the world’s women.</w:t>
            </w:r>
          </w:p>
        </w:tc>
      </w:tr>
      <w:tr w:rsidR="007730B5" w:rsidRPr="007730B5" w14:paraId="20E959F3"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9A709E8"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3413D4"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She appeals to the audience by using her authority as the undersecretary for International Organizational Affairs.</w:t>
            </w:r>
          </w:p>
        </w:tc>
      </w:tr>
      <w:tr w:rsidR="007730B5" w:rsidRPr="007730B5" w14:paraId="76215A0E"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332C8004"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37F0E5"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She uses an appeal to authority to make her opinion more forceful.</w:t>
            </w:r>
          </w:p>
        </w:tc>
      </w:tr>
      <w:tr w:rsidR="007730B5" w:rsidRPr="007730B5" w14:paraId="70AD1010"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888B542"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9E8DA7"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She utilizes emotional and logical appeal with her inclusive choice of the word “we.”</w:t>
            </w:r>
          </w:p>
        </w:tc>
      </w:tr>
      <w:tr w:rsidR="007730B5" w:rsidRPr="007730B5" w14:paraId="4412D197"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3A4E3232"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64E86FB8"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She relies purely on an emotionless, logical approach to appeal to the intellect of the audience</w:t>
            </w:r>
          </w:p>
        </w:tc>
      </w:tr>
    </w:tbl>
    <w:p w14:paraId="06E4E05F" w14:textId="45B8EB45"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2288622F"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B965EF"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2</w:t>
            </w:r>
          </w:p>
        </w:tc>
      </w:tr>
    </w:tbl>
    <w:p w14:paraId="652B6F2D"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statement best explains the importance of the use of statistics in this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971BB97"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4E5503D6"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81179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statistics back up the claim that fewer women/ girls continue to be illiterate than men/boys around the globe.</w:t>
            </w:r>
          </w:p>
        </w:tc>
      </w:tr>
      <w:tr w:rsidR="007730B5" w:rsidRPr="007730B5" w14:paraId="54BCECA9"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B36664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FD6949"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statistical information in the passage sets up irrefutable proof that women and girls deserve to be educated.</w:t>
            </w:r>
          </w:p>
        </w:tc>
      </w:tr>
      <w:tr w:rsidR="007730B5" w:rsidRPr="007730B5" w14:paraId="3AF6812C"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ECFF2B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A0840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statistical information in the passage sets up a strong logical appeal designed to convince the audience to advocate for the education of women and girls.</w:t>
            </w:r>
          </w:p>
        </w:tc>
      </w:tr>
      <w:tr w:rsidR="007730B5" w:rsidRPr="007730B5" w14:paraId="53EE72D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DC65365"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7A1E6F"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statistical information in the passage appeals to the emotions of the audience in order to provoke a radical change in thinking.</w:t>
            </w:r>
          </w:p>
        </w:tc>
      </w:tr>
      <w:tr w:rsidR="007730B5" w:rsidRPr="007730B5" w14:paraId="769DD3A2"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7DB9BA16"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5924DF78"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The statistical information provides a limited grasp of the available data and is meant to provide a broad overview of the logical argument for women’s education.</w:t>
            </w:r>
          </w:p>
        </w:tc>
      </w:tr>
    </w:tbl>
    <w:p w14:paraId="622697D9" w14:textId="72BF0B38"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654A58F4"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A80811"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3</w:t>
            </w:r>
          </w:p>
        </w:tc>
      </w:tr>
    </w:tbl>
    <w:p w14:paraId="70436E3E"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of the following is NOT a political assumption that can be inferred from this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19F4FB6"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5E9260D"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659F5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Women and girls need formal education because informal education is ineffective.</w:t>
            </w:r>
          </w:p>
        </w:tc>
      </w:tr>
      <w:tr w:rsidR="007730B5" w:rsidRPr="007730B5" w14:paraId="12AD45E1"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7C1B0F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ADCD63"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It’s important for us to think of new ways to reach women and girls and provide them with education.</w:t>
            </w:r>
          </w:p>
        </w:tc>
      </w:tr>
      <w:tr w:rsidR="007730B5" w:rsidRPr="007730B5" w14:paraId="44E3864C"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C5E8655"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542A31"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Women and girls should be educated.</w:t>
            </w:r>
          </w:p>
        </w:tc>
      </w:tr>
      <w:tr w:rsidR="007730B5" w:rsidRPr="007730B5" w14:paraId="165CA04C"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7A3EC0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A36B6B"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Women become empowered through education.</w:t>
            </w:r>
          </w:p>
        </w:tc>
      </w:tr>
      <w:tr w:rsidR="007730B5" w:rsidRPr="007730B5" w14:paraId="2F6179CC"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7A7E2E7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55C98789"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It makes sense to educate women and girls.</w:t>
            </w:r>
          </w:p>
        </w:tc>
      </w:tr>
    </w:tbl>
    <w:p w14:paraId="261E4773" w14:textId="17216537"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3932CEEB"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728CE1"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75C5E51C"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686F4BB1"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7409E414"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51797B73"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5C772F81"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0886DF57" w14:textId="3C81D939"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4</w:t>
            </w:r>
          </w:p>
        </w:tc>
      </w:tr>
    </w:tbl>
    <w:p w14:paraId="6D38DDB1"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lastRenderedPageBreak/>
        <w:t>What strategy in this speech might best appeal to a hostile or critical audience?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639505C6"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399DC4B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906C3B"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explication of the international community’s interest in promoting gender equality.</w:t>
            </w:r>
          </w:p>
        </w:tc>
      </w:tr>
      <w:tr w:rsidR="007730B5" w:rsidRPr="007730B5" w14:paraId="0D2DD40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70B5DF6"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2088D3"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claim that educating girls is a smart choice because it will benefit everyone.</w:t>
            </w:r>
          </w:p>
        </w:tc>
      </w:tr>
      <w:tr w:rsidR="007730B5" w:rsidRPr="007730B5" w14:paraId="3BD30C67"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322CE8EA"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F02BF3"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descriptions of how the United States is collaborating with UNESCO and UNICEF to promote women's literacy.</w:t>
            </w:r>
          </w:p>
        </w:tc>
      </w:tr>
      <w:tr w:rsidR="007730B5" w:rsidRPr="007730B5" w14:paraId="52428EB1"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A8FA07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0BAEE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advocacy of "nontraditional" ways to educate women.</w:t>
            </w:r>
          </w:p>
        </w:tc>
      </w:tr>
      <w:tr w:rsidR="007730B5" w:rsidRPr="007730B5" w14:paraId="3CFFB118"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5E68F8E9"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7C21EFF6"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The statistics that back up the claim that fewer women and girls are remaining illiterate.</w:t>
            </w:r>
          </w:p>
        </w:tc>
      </w:tr>
    </w:tbl>
    <w:p w14:paraId="7734A946" w14:textId="6C9B9F1E"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097AE5F3"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CAA724"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5</w:t>
            </w:r>
          </w:p>
        </w:tc>
      </w:tr>
    </w:tbl>
    <w:p w14:paraId="4AD454E6"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sentence best summarizes the importance of education beyond elementary school as it is expressed in the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D5E3DF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4EC9C92E"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37CA72"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Women's literacy has increased, but there are still not enough women in post-secondary education.</w:t>
            </w:r>
          </w:p>
        </w:tc>
      </w:tr>
      <w:tr w:rsidR="007730B5" w:rsidRPr="007730B5" w14:paraId="1D7615C3"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37D3D86"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AE0802"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Women and girls are catching up with boys and men in school attendance but lag behind in secondary and post-secondary school.</w:t>
            </w:r>
          </w:p>
        </w:tc>
      </w:tr>
      <w:tr w:rsidR="007730B5" w:rsidRPr="007730B5" w14:paraId="2EFDDFE6"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562D95EE"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DDBF3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 xml:space="preserve">Women's literacy is </w:t>
            </w:r>
            <w:proofErr w:type="gramStart"/>
            <w:r w:rsidRPr="007730B5">
              <w:rPr>
                <w:rFonts w:ascii="Baskerville Old Face" w:eastAsia="Times New Roman" w:hAnsi="Baskerville Old Face" w:cs="Segoe UI"/>
                <w:color w:val="3A3A3A"/>
                <w:sz w:val="24"/>
                <w:szCs w:val="24"/>
              </w:rPr>
              <w:t>important</w:t>
            </w:r>
            <w:proofErr w:type="gramEnd"/>
            <w:r w:rsidRPr="007730B5">
              <w:rPr>
                <w:rFonts w:ascii="Baskerville Old Face" w:eastAsia="Times New Roman" w:hAnsi="Baskerville Old Face" w:cs="Segoe UI"/>
                <w:color w:val="3A3A3A"/>
                <w:sz w:val="24"/>
                <w:szCs w:val="24"/>
              </w:rPr>
              <w:t xml:space="preserve"> but it must be made relevant to their lives and delivered in non-traditional forms.</w:t>
            </w:r>
          </w:p>
        </w:tc>
      </w:tr>
      <w:tr w:rsidR="007730B5" w:rsidRPr="007730B5" w14:paraId="3D4D533C"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5C834D8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410443"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gender gap is beyond the ability of elementary education at present to close.</w:t>
            </w:r>
          </w:p>
        </w:tc>
      </w:tr>
      <w:tr w:rsidR="007730B5" w:rsidRPr="007730B5" w14:paraId="71D1371D"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5A7EF6EB"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53D37235"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While there have been gains in elementary education for women and girls, we need to find more ways to encourage them to stay in school through secondary and beyond.</w:t>
            </w:r>
          </w:p>
        </w:tc>
      </w:tr>
    </w:tbl>
    <w:p w14:paraId="29342568" w14:textId="77C6DF47"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018840FC"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867D78"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6</w:t>
            </w:r>
          </w:p>
        </w:tc>
      </w:tr>
    </w:tbl>
    <w:p w14:paraId="6331B599"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chief effect of the phrase “participate fully” in paragraph three is to</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02225715"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510955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3CDE2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criticize the small-mindedness of those who oppose funding for literacy programs.</w:t>
            </w:r>
          </w:p>
        </w:tc>
      </w:tr>
      <w:tr w:rsidR="007730B5" w:rsidRPr="007730B5" w14:paraId="7217536E"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A7371DB"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E3C55D"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preface the statistics from UNICEF with a blanket thesis.</w:t>
            </w:r>
          </w:p>
        </w:tc>
      </w:tr>
      <w:tr w:rsidR="007730B5" w:rsidRPr="007730B5" w14:paraId="44B6AD00"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3E88A3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0B1F26"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 xml:space="preserve">summarize the Education </w:t>
            </w:r>
            <w:proofErr w:type="gramStart"/>
            <w:r w:rsidRPr="007730B5">
              <w:rPr>
                <w:rFonts w:ascii="Baskerville Old Face" w:eastAsia="Times New Roman" w:hAnsi="Baskerville Old Face" w:cs="Segoe UI"/>
                <w:color w:val="3A3A3A"/>
                <w:sz w:val="24"/>
                <w:szCs w:val="24"/>
              </w:rPr>
              <w:t>For</w:t>
            </w:r>
            <w:proofErr w:type="gramEnd"/>
            <w:r w:rsidRPr="007730B5">
              <w:rPr>
                <w:rFonts w:ascii="Baskerville Old Face" w:eastAsia="Times New Roman" w:hAnsi="Baskerville Old Face" w:cs="Segoe UI"/>
                <w:color w:val="3A3A3A"/>
                <w:sz w:val="24"/>
                <w:szCs w:val="24"/>
              </w:rPr>
              <w:t xml:space="preserve"> All Global Monitoring Report.</w:t>
            </w:r>
          </w:p>
        </w:tc>
      </w:tr>
      <w:tr w:rsidR="007730B5" w:rsidRPr="007730B5" w14:paraId="445681C8"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F17BBA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87E484"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emphasize the concept that illiterate adults are closed off from many aspects of daily life.</w:t>
            </w:r>
          </w:p>
        </w:tc>
      </w:tr>
      <w:tr w:rsidR="007730B5" w:rsidRPr="007730B5" w14:paraId="61E74102"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45BDA9BA"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lastRenderedPageBreak/>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182516C5"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repudiate the notion that people all over the world have the same access to education.</w:t>
            </w:r>
          </w:p>
        </w:tc>
      </w:tr>
    </w:tbl>
    <w:p w14:paraId="2370B04A" w14:textId="0FA90CE1" w:rsidR="007730B5" w:rsidRPr="007730B5" w:rsidRDefault="007730B5" w:rsidP="007730B5">
      <w:pPr>
        <w:rPr>
          <w:rFonts w:ascii="Baskerville Old Face" w:hAnsi="Baskerville Old Face"/>
          <w:sz w:val="24"/>
          <w:szCs w:val="24"/>
        </w:rPr>
      </w:pPr>
    </w:p>
    <w:p w14:paraId="635FDE11" w14:textId="636652DC" w:rsidR="007730B5" w:rsidRDefault="007730B5" w:rsidP="007730B5">
      <w:pPr>
        <w:rPr>
          <w:rFonts w:ascii="Baskerville Old Face" w:hAnsi="Baskerville Old Face"/>
          <w:sz w:val="24"/>
          <w:szCs w:val="24"/>
        </w:rPr>
      </w:pPr>
    </w:p>
    <w:p w14:paraId="6785AA72" w14:textId="77777777"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194CF28F"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07FBA0"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7</w:t>
            </w:r>
          </w:p>
        </w:tc>
      </w:tr>
    </w:tbl>
    <w:p w14:paraId="38020BBA"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author most likely works for what body?</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1B2CDD8B"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4188A5C1"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4BA605"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UNESCO</w:t>
            </w:r>
          </w:p>
        </w:tc>
      </w:tr>
      <w:tr w:rsidR="007730B5" w:rsidRPr="007730B5" w14:paraId="0542B683"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33BDB2A"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53A08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United Nations</w:t>
            </w:r>
          </w:p>
        </w:tc>
      </w:tr>
      <w:tr w:rsidR="007730B5" w:rsidRPr="007730B5" w14:paraId="21C4D2E1"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B60740A"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50832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United States government</w:t>
            </w:r>
          </w:p>
        </w:tc>
      </w:tr>
      <w:tr w:rsidR="007730B5" w:rsidRPr="007730B5" w14:paraId="3F79179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6DAB584"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725022"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Government of Afghanistan</w:t>
            </w:r>
          </w:p>
        </w:tc>
      </w:tr>
      <w:tr w:rsidR="007730B5" w:rsidRPr="007730B5" w14:paraId="66E5288C"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238BFE7D"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4CAEBF13"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UNICEF</w:t>
            </w:r>
          </w:p>
        </w:tc>
      </w:tr>
    </w:tbl>
    <w:p w14:paraId="2908BAB6" w14:textId="2F44C058"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249368B3"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39B2F6"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8</w:t>
            </w:r>
          </w:p>
        </w:tc>
      </w:tr>
    </w:tbl>
    <w:p w14:paraId="462472FE"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passage mentions all of the following as difficulties women face EXCEPT</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18B71ED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F5C5D8D"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7DDDE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earning equal pay for equal work</w:t>
            </w:r>
          </w:p>
        </w:tc>
      </w:tr>
      <w:tr w:rsidR="007730B5" w:rsidRPr="007730B5" w14:paraId="3EA60E10"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442801B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D6A5DE"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maintaining consistent school enrollment</w:t>
            </w:r>
          </w:p>
        </w:tc>
      </w:tr>
      <w:tr w:rsidR="007730B5" w:rsidRPr="007730B5" w14:paraId="2CE23D31"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376628B"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AF2318"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being denied enrollment at educational institutions</w:t>
            </w:r>
          </w:p>
        </w:tc>
      </w:tr>
      <w:tr w:rsidR="007730B5" w:rsidRPr="007730B5" w14:paraId="2A4D4269"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E5242C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DA006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lack of opportunities due to rural environments</w:t>
            </w:r>
          </w:p>
        </w:tc>
      </w:tr>
      <w:tr w:rsidR="007730B5" w:rsidRPr="007730B5" w14:paraId="1A9B32AA"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70F98052"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2EBCC340"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curriculum that does not promote gender inclusiveness</w:t>
            </w:r>
          </w:p>
        </w:tc>
      </w:tr>
    </w:tbl>
    <w:p w14:paraId="7B93B0DA" w14:textId="478B0852"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31459DF2"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C5A486"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9</w:t>
            </w:r>
          </w:p>
        </w:tc>
      </w:tr>
    </w:tbl>
    <w:p w14:paraId="56C90AA7"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author mentions UNICEF’s Child-Friendly Schools in order to</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56AB497B"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9AA9C4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3A5A6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point out a program that is dated and no longer working</w:t>
            </w:r>
          </w:p>
        </w:tc>
      </w:tr>
      <w:tr w:rsidR="007730B5" w:rsidRPr="007730B5" w14:paraId="3E6CC794"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42EDDA3"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F9638D"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request more funding for a nascent initiative</w:t>
            </w:r>
          </w:p>
        </w:tc>
      </w:tr>
      <w:tr w:rsidR="007730B5" w:rsidRPr="007730B5" w14:paraId="2094D319"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E314AC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0FE36D"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lobby for more donations to fund a worthy cause</w:t>
            </w:r>
          </w:p>
        </w:tc>
      </w:tr>
      <w:tr w:rsidR="007730B5" w:rsidRPr="007730B5" w14:paraId="255D1E87"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8731B5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ED5184"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describe how the idea of gender inclusiveness can be implemented</w:t>
            </w:r>
          </w:p>
        </w:tc>
      </w:tr>
      <w:tr w:rsidR="007730B5" w:rsidRPr="007730B5" w14:paraId="2E77E826"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0068F844"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lastRenderedPageBreak/>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5608E64C"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praise the United States for its help promoting education for boys and girls</w:t>
            </w:r>
          </w:p>
        </w:tc>
      </w:tr>
    </w:tbl>
    <w:p w14:paraId="3BCAFF31" w14:textId="0DE8C02B" w:rsidR="007730B5" w:rsidRDefault="007730B5" w:rsidP="007730B5">
      <w:pPr>
        <w:rPr>
          <w:rFonts w:ascii="Baskerville Old Face" w:hAnsi="Baskerville Old Face"/>
          <w:sz w:val="24"/>
          <w:szCs w:val="24"/>
        </w:rPr>
      </w:pPr>
    </w:p>
    <w:p w14:paraId="3520E28D" w14:textId="49A00627" w:rsidR="007730B5" w:rsidRDefault="007730B5" w:rsidP="007730B5">
      <w:pPr>
        <w:rPr>
          <w:rFonts w:ascii="Baskerville Old Face" w:hAnsi="Baskerville Old Face"/>
          <w:sz w:val="24"/>
          <w:szCs w:val="24"/>
        </w:rPr>
      </w:pPr>
    </w:p>
    <w:p w14:paraId="1B18D239" w14:textId="22459632" w:rsidR="007730B5" w:rsidRDefault="007730B5" w:rsidP="007730B5">
      <w:pPr>
        <w:rPr>
          <w:rFonts w:ascii="Baskerville Old Face" w:hAnsi="Baskerville Old Face"/>
          <w:sz w:val="24"/>
          <w:szCs w:val="24"/>
        </w:rPr>
      </w:pPr>
    </w:p>
    <w:p w14:paraId="629FCC8F" w14:textId="27778655" w:rsidR="007730B5" w:rsidRDefault="007730B5" w:rsidP="007730B5">
      <w:pPr>
        <w:rPr>
          <w:rFonts w:ascii="Baskerville Old Face" w:hAnsi="Baskerville Old Face"/>
          <w:sz w:val="24"/>
          <w:szCs w:val="24"/>
        </w:rPr>
      </w:pPr>
    </w:p>
    <w:p w14:paraId="2F693270" w14:textId="77777777"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5FB8E444"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E7C68D"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10</w:t>
            </w:r>
          </w:p>
        </w:tc>
      </w:tr>
    </w:tbl>
    <w:p w14:paraId="5319E4C3"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of the following would be the most appropriate title for this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DDA2D25"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369E17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FA3BF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A Journey Towards Literacy</w:t>
            </w:r>
          </w:p>
        </w:tc>
      </w:tr>
      <w:tr w:rsidR="007730B5" w:rsidRPr="007730B5" w14:paraId="181C00A4"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602BEC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5EC0E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 Gender Gap: An Ongoing Problem</w:t>
            </w:r>
          </w:p>
        </w:tc>
      </w:tr>
      <w:tr w:rsidR="007730B5" w:rsidRPr="007730B5" w14:paraId="295ED202"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551646E"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86831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UNESCO, UNICEF, and Promoting Literacy</w:t>
            </w:r>
          </w:p>
        </w:tc>
      </w:tr>
      <w:tr w:rsidR="007730B5" w:rsidRPr="007730B5" w14:paraId="2FE3784B"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35AB5E5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4FBBC7"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Men v. Women: Gender in Education</w:t>
            </w:r>
          </w:p>
        </w:tc>
      </w:tr>
      <w:tr w:rsidR="007730B5" w:rsidRPr="007730B5" w14:paraId="0E3A24FB"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448A9529"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13891D6A"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How We Can Educate Women</w:t>
            </w:r>
          </w:p>
        </w:tc>
      </w:tr>
    </w:tbl>
    <w:p w14:paraId="550AC439" w14:textId="318BA52A"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23DC984B"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2587ED"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11</w:t>
            </w:r>
          </w:p>
        </w:tc>
      </w:tr>
    </w:tbl>
    <w:p w14:paraId="60CB3F33"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of the following best describes the tone of the passage?</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0BDE8C1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0446C14"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F33255"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Bombastic and idiomatic</w:t>
            </w:r>
          </w:p>
        </w:tc>
      </w:tr>
      <w:tr w:rsidR="007730B5" w:rsidRPr="007730B5" w14:paraId="047AD0EE"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3B23F4D"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33561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Humanistic and reverent</w:t>
            </w:r>
          </w:p>
        </w:tc>
      </w:tr>
      <w:tr w:rsidR="007730B5" w:rsidRPr="007730B5" w14:paraId="1126BE11"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6ADF7C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0670E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Laudatory and sentimental</w:t>
            </w:r>
          </w:p>
        </w:tc>
      </w:tr>
      <w:tr w:rsidR="007730B5" w:rsidRPr="007730B5" w14:paraId="2FDE0924"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6564BB9"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A3BEDE"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Factual and unemotional</w:t>
            </w:r>
          </w:p>
        </w:tc>
      </w:tr>
      <w:tr w:rsidR="007730B5" w:rsidRPr="007730B5" w14:paraId="0D3E4009"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74117048"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5C0D81ED"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Optimistic and provincial</w:t>
            </w:r>
          </w:p>
        </w:tc>
      </w:tr>
    </w:tbl>
    <w:p w14:paraId="554C1379" w14:textId="53F32EB2"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14A03CE3"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66BE53" w14:textId="77777777"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12</w:t>
            </w:r>
          </w:p>
        </w:tc>
      </w:tr>
    </w:tbl>
    <w:p w14:paraId="624C95EC"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of the following can be inferred about UNESCO?</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BEE47F9"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2F206730"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2357DC"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At some point in the past, the United States was not a part of it.</w:t>
            </w:r>
          </w:p>
        </w:tc>
      </w:tr>
      <w:tr w:rsidR="007730B5" w:rsidRPr="007730B5" w14:paraId="6C28DFF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6F4BE602"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C3D0A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It is run by the same people who organize UNICEF.</w:t>
            </w:r>
          </w:p>
        </w:tc>
      </w:tr>
      <w:tr w:rsidR="007730B5" w:rsidRPr="007730B5" w14:paraId="099AEBAD"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77263C75"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lastRenderedPageBreak/>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EA5A67"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It has gathered enough data to show that over 700 million adults lack literacy skills.</w:t>
            </w:r>
          </w:p>
        </w:tc>
      </w:tr>
      <w:tr w:rsidR="007730B5" w:rsidRPr="007730B5" w14:paraId="1BE489B7"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74FFF8D"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0B846F"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It only focuses on informal education as that is more effective.</w:t>
            </w:r>
          </w:p>
        </w:tc>
      </w:tr>
      <w:tr w:rsidR="007730B5" w:rsidRPr="007730B5" w14:paraId="28891191"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298400D5"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4820AC91"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It has implemented the Child-Friendly Schools to great success in more than 50 countries.</w:t>
            </w:r>
          </w:p>
        </w:tc>
      </w:tr>
    </w:tbl>
    <w:p w14:paraId="33535202" w14:textId="754194B3" w:rsidR="007730B5" w:rsidRPr="007730B5" w:rsidRDefault="007730B5" w:rsidP="007730B5">
      <w:pPr>
        <w:rPr>
          <w:rFonts w:ascii="Baskerville Old Face" w:hAnsi="Baskerville Old Face"/>
          <w:sz w:val="24"/>
          <w:szCs w:val="24"/>
        </w:rPr>
      </w:pP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7730B5" w:rsidRPr="007730B5" w14:paraId="72DD9529" w14:textId="77777777" w:rsidTr="007730B5">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626C06"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11A10AC1"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5C0D68BA"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4D0D7861"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7E69F9BA"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4E2FCCCC" w14:textId="77777777" w:rsidR="007730B5" w:rsidRDefault="007730B5" w:rsidP="007730B5">
            <w:pPr>
              <w:spacing w:after="0" w:line="240" w:lineRule="auto"/>
              <w:rPr>
                <w:rFonts w:ascii="Baskerville Old Face" w:eastAsia="Times New Roman" w:hAnsi="Baskerville Old Face" w:cs="Segoe UI"/>
                <w:b/>
                <w:bCs/>
                <w:color w:val="3A3A3A"/>
                <w:sz w:val="24"/>
                <w:szCs w:val="24"/>
              </w:rPr>
            </w:pPr>
          </w:p>
          <w:p w14:paraId="2ED9C169" w14:textId="429E4E54" w:rsidR="007730B5" w:rsidRPr="007730B5" w:rsidRDefault="007730B5" w:rsidP="007730B5">
            <w:pPr>
              <w:spacing w:after="0" w:line="240" w:lineRule="auto"/>
              <w:rPr>
                <w:rFonts w:ascii="Baskerville Old Face" w:eastAsia="Times New Roman" w:hAnsi="Baskerville Old Face" w:cs="Segoe UI"/>
                <w:b/>
                <w:bCs/>
                <w:color w:val="3A3A3A"/>
                <w:sz w:val="24"/>
                <w:szCs w:val="24"/>
              </w:rPr>
            </w:pPr>
            <w:r w:rsidRPr="007730B5">
              <w:rPr>
                <w:rFonts w:ascii="Baskerville Old Face" w:eastAsia="Times New Roman" w:hAnsi="Baskerville Old Face" w:cs="Segoe UI"/>
                <w:b/>
                <w:bCs/>
                <w:color w:val="3A3A3A"/>
                <w:sz w:val="24"/>
                <w:szCs w:val="24"/>
              </w:rPr>
              <w:t>Question 13</w:t>
            </w:r>
          </w:p>
        </w:tc>
      </w:tr>
    </w:tbl>
    <w:p w14:paraId="39B049B2" w14:textId="77777777" w:rsidR="007730B5" w:rsidRPr="007730B5" w:rsidRDefault="007730B5" w:rsidP="007730B5">
      <w:pPr>
        <w:shd w:val="clear" w:color="auto" w:fill="FFFFFF"/>
        <w:spacing w:after="300" w:line="336" w:lineRule="atLeast"/>
        <w:outlineLvl w:val="2"/>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Which of the following can be inferred about Afghanistan?</w:t>
      </w:r>
    </w:p>
    <w:tbl>
      <w:tblPr>
        <w:tblW w:w="8415" w:type="dxa"/>
        <w:shd w:val="clear" w:color="auto" w:fill="FFFFFF"/>
        <w:tblCellMar>
          <w:left w:w="0" w:type="dxa"/>
          <w:right w:w="240" w:type="dxa"/>
        </w:tblCellMar>
        <w:tblLook w:val="04A0" w:firstRow="1" w:lastRow="0" w:firstColumn="1" w:lastColumn="0" w:noHBand="0" w:noVBand="1"/>
      </w:tblPr>
      <w:tblGrid>
        <w:gridCol w:w="450"/>
        <w:gridCol w:w="7965"/>
      </w:tblGrid>
      <w:tr w:rsidR="007730B5" w:rsidRPr="007730B5" w14:paraId="2C9295B7"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3B07F89F"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D9C620"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More women are educated there today than were in 2008.</w:t>
            </w:r>
          </w:p>
        </w:tc>
      </w:tr>
      <w:tr w:rsidR="007730B5" w:rsidRPr="007730B5" w14:paraId="3A457B02"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0E864A07"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B</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D29907"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Educated men in Afghanistan largely oppose the education of women.</w:t>
            </w:r>
          </w:p>
        </w:tc>
      </w:tr>
      <w:tr w:rsidR="007730B5" w:rsidRPr="007730B5" w14:paraId="7B35A37F"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168CD0E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C</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37B55E"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There are fewer post-secondary options for girls in Afghanistan than there are primary school options.</w:t>
            </w:r>
          </w:p>
        </w:tc>
      </w:tr>
      <w:tr w:rsidR="007730B5" w:rsidRPr="007730B5" w14:paraId="1B63B3CA" w14:textId="77777777" w:rsidTr="007730B5">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14:paraId="53CE42D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D</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E7D85A" w14:textId="77777777" w:rsidR="007730B5" w:rsidRPr="007730B5" w:rsidRDefault="007730B5" w:rsidP="007730B5">
            <w:pPr>
              <w:spacing w:after="0" w:line="240" w:lineRule="auto"/>
              <w:ind w:left="60"/>
              <w:rPr>
                <w:rFonts w:ascii="Baskerville Old Face" w:eastAsia="Times New Roman" w:hAnsi="Baskerville Old Face" w:cs="Segoe UI"/>
                <w:color w:val="3A3A3A"/>
                <w:sz w:val="24"/>
                <w:szCs w:val="24"/>
              </w:rPr>
            </w:pPr>
            <w:r w:rsidRPr="007730B5">
              <w:rPr>
                <w:rFonts w:ascii="Baskerville Old Face" w:eastAsia="Times New Roman" w:hAnsi="Baskerville Old Face" w:cs="Segoe UI"/>
                <w:color w:val="3A3A3A"/>
                <w:sz w:val="24"/>
                <w:szCs w:val="24"/>
              </w:rPr>
              <w:t>At least some of its leaders support the education of women.</w:t>
            </w:r>
          </w:p>
        </w:tc>
      </w:tr>
      <w:tr w:rsidR="007730B5" w:rsidRPr="007730B5" w14:paraId="65FA73E3" w14:textId="77777777" w:rsidTr="007730B5">
        <w:tc>
          <w:tcPr>
            <w:tcW w:w="450" w:type="dxa"/>
            <w:tcBorders>
              <w:top w:val="nil"/>
              <w:left w:val="nil"/>
              <w:bottom w:val="nil"/>
              <w:right w:val="nil"/>
            </w:tcBorders>
            <w:shd w:val="clear" w:color="auto" w:fill="EFF2FF"/>
            <w:tcMar>
              <w:top w:w="0" w:type="dxa"/>
              <w:left w:w="0" w:type="dxa"/>
              <w:bottom w:w="0" w:type="dxa"/>
              <w:right w:w="0" w:type="dxa"/>
            </w:tcMar>
            <w:vAlign w:val="center"/>
            <w:hideMark/>
          </w:tcPr>
          <w:p w14:paraId="5AF4FD9C" w14:textId="77777777" w:rsidR="007730B5" w:rsidRPr="007730B5" w:rsidRDefault="007730B5" w:rsidP="007730B5">
            <w:pPr>
              <w:shd w:val="clear" w:color="auto" w:fill="0066FF"/>
              <w:spacing w:after="0" w:line="600" w:lineRule="atLeast"/>
              <w:jc w:val="center"/>
              <w:rPr>
                <w:rFonts w:ascii="Baskerville Old Face" w:eastAsia="Times New Roman" w:hAnsi="Baskerville Old Face" w:cs="Arial"/>
                <w:color w:val="FFFFFF"/>
                <w:sz w:val="24"/>
                <w:szCs w:val="24"/>
              </w:rPr>
            </w:pPr>
            <w:r w:rsidRPr="007730B5">
              <w:rPr>
                <w:rFonts w:ascii="Baskerville Old Face" w:eastAsia="Times New Roman" w:hAnsi="Baskerville Old Face" w:cs="Arial"/>
                <w:color w:val="FFFFFF"/>
                <w:sz w:val="24"/>
                <w:szCs w:val="24"/>
              </w:rPr>
              <w:t>E</w:t>
            </w:r>
          </w:p>
        </w:tc>
        <w:tc>
          <w:tcPr>
            <w:tcW w:w="0" w:type="auto"/>
            <w:tcBorders>
              <w:top w:val="nil"/>
              <w:left w:val="nil"/>
              <w:bottom w:val="nil"/>
              <w:right w:val="nil"/>
            </w:tcBorders>
            <w:shd w:val="clear" w:color="auto" w:fill="EFF2FF"/>
            <w:tcMar>
              <w:top w:w="0" w:type="dxa"/>
              <w:left w:w="0" w:type="dxa"/>
              <w:bottom w:w="0" w:type="dxa"/>
              <w:right w:w="0" w:type="dxa"/>
            </w:tcMar>
            <w:vAlign w:val="center"/>
            <w:hideMark/>
          </w:tcPr>
          <w:p w14:paraId="03B2307A" w14:textId="77777777" w:rsidR="007730B5" w:rsidRPr="007730B5" w:rsidRDefault="007730B5" w:rsidP="007730B5">
            <w:pPr>
              <w:spacing w:after="0" w:line="240" w:lineRule="auto"/>
              <w:ind w:left="60"/>
              <w:rPr>
                <w:rFonts w:ascii="Baskerville Old Face" w:eastAsia="Times New Roman" w:hAnsi="Baskerville Old Face" w:cs="Segoe UI"/>
                <w:color w:val="000000"/>
                <w:sz w:val="24"/>
                <w:szCs w:val="24"/>
              </w:rPr>
            </w:pPr>
            <w:r w:rsidRPr="007730B5">
              <w:rPr>
                <w:rFonts w:ascii="Baskerville Old Face" w:eastAsia="Times New Roman" w:hAnsi="Baskerville Old Face" w:cs="Segoe UI"/>
                <w:color w:val="000000"/>
                <w:sz w:val="24"/>
                <w:szCs w:val="24"/>
              </w:rPr>
              <w:t>The women in the cities are better educated than those in the rural areas.</w:t>
            </w:r>
          </w:p>
        </w:tc>
      </w:tr>
    </w:tbl>
    <w:p w14:paraId="6FF29355" w14:textId="4CFE4FA3" w:rsidR="007730B5" w:rsidRPr="007730B5" w:rsidRDefault="007730B5" w:rsidP="007730B5">
      <w:pPr>
        <w:rPr>
          <w:rFonts w:ascii="Baskerville Old Face" w:hAnsi="Baskerville Old Face"/>
          <w:sz w:val="24"/>
          <w:szCs w:val="24"/>
        </w:rPr>
      </w:pPr>
    </w:p>
    <w:p w14:paraId="5341F841" w14:textId="77777777" w:rsidR="007730B5" w:rsidRPr="007730B5" w:rsidRDefault="007730B5" w:rsidP="007730B5">
      <w:pPr>
        <w:rPr>
          <w:rFonts w:ascii="Baskerville Old Face" w:hAnsi="Baskerville Old Face"/>
          <w:sz w:val="24"/>
          <w:szCs w:val="24"/>
        </w:rPr>
      </w:pPr>
    </w:p>
    <w:sectPr w:rsidR="007730B5" w:rsidRPr="007730B5" w:rsidSect="007730B5">
      <w:headerReference w:type="even" r:id="rId6"/>
      <w:headerReference w:type="default" r:id="rId7"/>
      <w:footerReference w:type="even" r:id="rId8"/>
      <w:footerReference w:type="default" r:id="rId9"/>
      <w:headerReference w:type="first" r:id="rId10"/>
      <w:footerReference w:type="first" r:id="rId11"/>
      <w:pgSz w:w="12240" w:h="15840"/>
      <w:pgMar w:top="540" w:right="1440" w:bottom="45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F7F9F" w14:textId="77777777" w:rsidR="007730B5" w:rsidRDefault="007730B5" w:rsidP="007730B5">
      <w:pPr>
        <w:spacing w:after="0" w:line="240" w:lineRule="auto"/>
      </w:pPr>
      <w:r>
        <w:separator/>
      </w:r>
    </w:p>
  </w:endnote>
  <w:endnote w:type="continuationSeparator" w:id="0">
    <w:p w14:paraId="6D88AAC1" w14:textId="77777777" w:rsidR="007730B5" w:rsidRDefault="007730B5" w:rsidP="0077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C35B9" w14:textId="77777777" w:rsidR="007730B5" w:rsidRDefault="0077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E46B" w14:textId="77777777" w:rsidR="007730B5" w:rsidRDefault="00773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ECD8F" w14:textId="77777777" w:rsidR="007730B5" w:rsidRDefault="0077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9EAFB" w14:textId="77777777" w:rsidR="007730B5" w:rsidRDefault="007730B5" w:rsidP="007730B5">
      <w:pPr>
        <w:spacing w:after="0" w:line="240" w:lineRule="auto"/>
      </w:pPr>
      <w:r>
        <w:separator/>
      </w:r>
    </w:p>
  </w:footnote>
  <w:footnote w:type="continuationSeparator" w:id="0">
    <w:p w14:paraId="1978FB9D" w14:textId="77777777" w:rsidR="007730B5" w:rsidRDefault="007730B5" w:rsidP="0077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0BEB" w14:textId="77777777" w:rsidR="007730B5" w:rsidRDefault="0077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1FA80" w14:textId="06694C07" w:rsidR="007730B5" w:rsidRPr="007730B5" w:rsidRDefault="007730B5">
    <w:pPr>
      <w:pStyle w:val="Header"/>
      <w:rPr>
        <w:rFonts w:ascii="Ink Free" w:hAnsi="Ink Free"/>
        <w:b/>
        <w:bCs/>
        <w:sz w:val="24"/>
        <w:szCs w:val="24"/>
      </w:rPr>
    </w:pPr>
    <w:r w:rsidRPr="007730B5">
      <w:rPr>
        <w:rFonts w:ascii="Ink Free" w:hAnsi="Ink Free"/>
        <w:b/>
        <w:bCs/>
        <w:sz w:val="24"/>
        <w:szCs w:val="24"/>
      </w:rPr>
      <w:t>AP Lang Practice Multiple Choice 01.29.2021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7E45" w14:textId="77777777" w:rsidR="007730B5" w:rsidRDefault="00773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B5"/>
    <w:rsid w:val="007730B5"/>
    <w:rsid w:val="00C3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CBAA6"/>
  <w15:chartTrackingRefBased/>
  <w15:docId w15:val="{F9050F10-CD16-4CC1-AC05-E7A5BEB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30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0B5"/>
    <w:rPr>
      <w:b/>
      <w:bCs/>
    </w:rPr>
  </w:style>
  <w:style w:type="character" w:styleId="Emphasis">
    <w:name w:val="Emphasis"/>
    <w:basedOn w:val="DefaultParagraphFont"/>
    <w:uiPriority w:val="20"/>
    <w:qFormat/>
    <w:rsid w:val="007730B5"/>
    <w:rPr>
      <w:i/>
      <w:iCs/>
    </w:rPr>
  </w:style>
  <w:style w:type="character" w:customStyle="1" w:styleId="Heading3Char">
    <w:name w:val="Heading 3 Char"/>
    <w:basedOn w:val="DefaultParagraphFont"/>
    <w:link w:val="Heading3"/>
    <w:uiPriority w:val="9"/>
    <w:rsid w:val="007730B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7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0B5"/>
  </w:style>
  <w:style w:type="paragraph" w:styleId="Footer">
    <w:name w:val="footer"/>
    <w:basedOn w:val="Normal"/>
    <w:link w:val="FooterChar"/>
    <w:uiPriority w:val="99"/>
    <w:unhideWhenUsed/>
    <w:rsid w:val="0077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77072">
      <w:bodyDiv w:val="1"/>
      <w:marLeft w:val="0"/>
      <w:marRight w:val="0"/>
      <w:marTop w:val="0"/>
      <w:marBottom w:val="0"/>
      <w:divBdr>
        <w:top w:val="none" w:sz="0" w:space="0" w:color="auto"/>
        <w:left w:val="none" w:sz="0" w:space="0" w:color="auto"/>
        <w:bottom w:val="none" w:sz="0" w:space="0" w:color="auto"/>
        <w:right w:val="none" w:sz="0" w:space="0" w:color="auto"/>
      </w:divBdr>
      <w:divsChild>
        <w:div w:id="1628971001">
          <w:marLeft w:val="0"/>
          <w:marRight w:val="0"/>
          <w:marTop w:val="0"/>
          <w:marBottom w:val="0"/>
          <w:divBdr>
            <w:top w:val="none" w:sz="0" w:space="0" w:color="auto"/>
            <w:left w:val="none" w:sz="0" w:space="0" w:color="auto"/>
            <w:bottom w:val="none" w:sz="0" w:space="0" w:color="auto"/>
            <w:right w:val="none" w:sz="0" w:space="0" w:color="auto"/>
          </w:divBdr>
        </w:div>
        <w:div w:id="1700470363">
          <w:marLeft w:val="0"/>
          <w:marRight w:val="0"/>
          <w:marTop w:val="0"/>
          <w:marBottom w:val="0"/>
          <w:divBdr>
            <w:top w:val="none" w:sz="0" w:space="0" w:color="auto"/>
            <w:left w:val="none" w:sz="0" w:space="0" w:color="auto"/>
            <w:bottom w:val="none" w:sz="0" w:space="0" w:color="auto"/>
            <w:right w:val="none" w:sz="0" w:space="0" w:color="auto"/>
          </w:divBdr>
        </w:div>
        <w:div w:id="646394154">
          <w:marLeft w:val="0"/>
          <w:marRight w:val="0"/>
          <w:marTop w:val="0"/>
          <w:marBottom w:val="0"/>
          <w:divBdr>
            <w:top w:val="none" w:sz="0" w:space="0" w:color="auto"/>
            <w:left w:val="none" w:sz="0" w:space="0" w:color="auto"/>
            <w:bottom w:val="none" w:sz="0" w:space="0" w:color="auto"/>
            <w:right w:val="none" w:sz="0" w:space="0" w:color="auto"/>
          </w:divBdr>
        </w:div>
        <w:div w:id="866408659">
          <w:marLeft w:val="0"/>
          <w:marRight w:val="0"/>
          <w:marTop w:val="0"/>
          <w:marBottom w:val="0"/>
          <w:divBdr>
            <w:top w:val="none" w:sz="0" w:space="0" w:color="auto"/>
            <w:left w:val="none" w:sz="0" w:space="0" w:color="auto"/>
            <w:bottom w:val="none" w:sz="0" w:space="0" w:color="auto"/>
            <w:right w:val="none" w:sz="0" w:space="0" w:color="auto"/>
          </w:divBdr>
        </w:div>
        <w:div w:id="1120104333">
          <w:marLeft w:val="0"/>
          <w:marRight w:val="0"/>
          <w:marTop w:val="0"/>
          <w:marBottom w:val="0"/>
          <w:divBdr>
            <w:top w:val="none" w:sz="0" w:space="0" w:color="auto"/>
            <w:left w:val="none" w:sz="0" w:space="0" w:color="auto"/>
            <w:bottom w:val="none" w:sz="0" w:space="0" w:color="auto"/>
            <w:right w:val="none" w:sz="0" w:space="0" w:color="auto"/>
          </w:divBdr>
        </w:div>
        <w:div w:id="611400502">
          <w:marLeft w:val="0"/>
          <w:marRight w:val="0"/>
          <w:marTop w:val="0"/>
          <w:marBottom w:val="0"/>
          <w:divBdr>
            <w:top w:val="none" w:sz="0" w:space="0" w:color="auto"/>
            <w:left w:val="none" w:sz="0" w:space="0" w:color="auto"/>
            <w:bottom w:val="none" w:sz="0" w:space="0" w:color="auto"/>
            <w:right w:val="none" w:sz="0" w:space="0" w:color="auto"/>
          </w:divBdr>
        </w:div>
      </w:divsChild>
    </w:div>
    <w:div w:id="588079447">
      <w:bodyDiv w:val="1"/>
      <w:marLeft w:val="0"/>
      <w:marRight w:val="0"/>
      <w:marTop w:val="0"/>
      <w:marBottom w:val="0"/>
      <w:divBdr>
        <w:top w:val="none" w:sz="0" w:space="0" w:color="auto"/>
        <w:left w:val="none" w:sz="0" w:space="0" w:color="auto"/>
        <w:bottom w:val="none" w:sz="0" w:space="0" w:color="auto"/>
        <w:right w:val="none" w:sz="0" w:space="0" w:color="auto"/>
      </w:divBdr>
      <w:divsChild>
        <w:div w:id="1008214069">
          <w:marLeft w:val="0"/>
          <w:marRight w:val="0"/>
          <w:marTop w:val="0"/>
          <w:marBottom w:val="0"/>
          <w:divBdr>
            <w:top w:val="none" w:sz="0" w:space="0" w:color="auto"/>
            <w:left w:val="none" w:sz="0" w:space="0" w:color="auto"/>
            <w:bottom w:val="none" w:sz="0" w:space="0" w:color="auto"/>
            <w:right w:val="none" w:sz="0" w:space="0" w:color="auto"/>
          </w:divBdr>
        </w:div>
        <w:div w:id="320357932">
          <w:marLeft w:val="0"/>
          <w:marRight w:val="0"/>
          <w:marTop w:val="0"/>
          <w:marBottom w:val="0"/>
          <w:divBdr>
            <w:top w:val="none" w:sz="0" w:space="0" w:color="auto"/>
            <w:left w:val="none" w:sz="0" w:space="0" w:color="auto"/>
            <w:bottom w:val="none" w:sz="0" w:space="0" w:color="auto"/>
            <w:right w:val="none" w:sz="0" w:space="0" w:color="auto"/>
          </w:divBdr>
        </w:div>
        <w:div w:id="498885289">
          <w:marLeft w:val="0"/>
          <w:marRight w:val="0"/>
          <w:marTop w:val="0"/>
          <w:marBottom w:val="0"/>
          <w:divBdr>
            <w:top w:val="none" w:sz="0" w:space="0" w:color="auto"/>
            <w:left w:val="none" w:sz="0" w:space="0" w:color="auto"/>
            <w:bottom w:val="none" w:sz="0" w:space="0" w:color="auto"/>
            <w:right w:val="none" w:sz="0" w:space="0" w:color="auto"/>
          </w:divBdr>
        </w:div>
        <w:div w:id="225342310">
          <w:marLeft w:val="0"/>
          <w:marRight w:val="0"/>
          <w:marTop w:val="0"/>
          <w:marBottom w:val="0"/>
          <w:divBdr>
            <w:top w:val="none" w:sz="0" w:space="0" w:color="auto"/>
            <w:left w:val="none" w:sz="0" w:space="0" w:color="auto"/>
            <w:bottom w:val="none" w:sz="0" w:space="0" w:color="auto"/>
            <w:right w:val="none" w:sz="0" w:space="0" w:color="auto"/>
          </w:divBdr>
        </w:div>
        <w:div w:id="900602185">
          <w:marLeft w:val="0"/>
          <w:marRight w:val="0"/>
          <w:marTop w:val="0"/>
          <w:marBottom w:val="0"/>
          <w:divBdr>
            <w:top w:val="none" w:sz="0" w:space="0" w:color="auto"/>
            <w:left w:val="none" w:sz="0" w:space="0" w:color="auto"/>
            <w:bottom w:val="none" w:sz="0" w:space="0" w:color="auto"/>
            <w:right w:val="none" w:sz="0" w:space="0" w:color="auto"/>
          </w:divBdr>
        </w:div>
        <w:div w:id="435642364">
          <w:marLeft w:val="0"/>
          <w:marRight w:val="0"/>
          <w:marTop w:val="0"/>
          <w:marBottom w:val="0"/>
          <w:divBdr>
            <w:top w:val="none" w:sz="0" w:space="0" w:color="auto"/>
            <w:left w:val="none" w:sz="0" w:space="0" w:color="auto"/>
            <w:bottom w:val="none" w:sz="0" w:space="0" w:color="auto"/>
            <w:right w:val="none" w:sz="0" w:space="0" w:color="auto"/>
          </w:divBdr>
        </w:div>
      </w:divsChild>
    </w:div>
    <w:div w:id="940840471">
      <w:bodyDiv w:val="1"/>
      <w:marLeft w:val="0"/>
      <w:marRight w:val="0"/>
      <w:marTop w:val="0"/>
      <w:marBottom w:val="0"/>
      <w:divBdr>
        <w:top w:val="none" w:sz="0" w:space="0" w:color="auto"/>
        <w:left w:val="none" w:sz="0" w:space="0" w:color="auto"/>
        <w:bottom w:val="none" w:sz="0" w:space="0" w:color="auto"/>
        <w:right w:val="none" w:sz="0" w:space="0" w:color="auto"/>
      </w:divBdr>
      <w:divsChild>
        <w:div w:id="1949507193">
          <w:marLeft w:val="0"/>
          <w:marRight w:val="0"/>
          <w:marTop w:val="0"/>
          <w:marBottom w:val="0"/>
          <w:divBdr>
            <w:top w:val="none" w:sz="0" w:space="0" w:color="auto"/>
            <w:left w:val="none" w:sz="0" w:space="0" w:color="auto"/>
            <w:bottom w:val="none" w:sz="0" w:space="0" w:color="auto"/>
            <w:right w:val="none" w:sz="0" w:space="0" w:color="auto"/>
          </w:divBdr>
        </w:div>
        <w:div w:id="1875194962">
          <w:marLeft w:val="0"/>
          <w:marRight w:val="0"/>
          <w:marTop w:val="0"/>
          <w:marBottom w:val="0"/>
          <w:divBdr>
            <w:top w:val="none" w:sz="0" w:space="0" w:color="auto"/>
            <w:left w:val="none" w:sz="0" w:space="0" w:color="auto"/>
            <w:bottom w:val="none" w:sz="0" w:space="0" w:color="auto"/>
            <w:right w:val="none" w:sz="0" w:space="0" w:color="auto"/>
          </w:divBdr>
        </w:div>
        <w:div w:id="1358435057">
          <w:marLeft w:val="0"/>
          <w:marRight w:val="0"/>
          <w:marTop w:val="0"/>
          <w:marBottom w:val="0"/>
          <w:divBdr>
            <w:top w:val="none" w:sz="0" w:space="0" w:color="auto"/>
            <w:left w:val="none" w:sz="0" w:space="0" w:color="auto"/>
            <w:bottom w:val="none" w:sz="0" w:space="0" w:color="auto"/>
            <w:right w:val="none" w:sz="0" w:space="0" w:color="auto"/>
          </w:divBdr>
        </w:div>
        <w:div w:id="658114890">
          <w:marLeft w:val="0"/>
          <w:marRight w:val="0"/>
          <w:marTop w:val="0"/>
          <w:marBottom w:val="0"/>
          <w:divBdr>
            <w:top w:val="none" w:sz="0" w:space="0" w:color="auto"/>
            <w:left w:val="none" w:sz="0" w:space="0" w:color="auto"/>
            <w:bottom w:val="none" w:sz="0" w:space="0" w:color="auto"/>
            <w:right w:val="none" w:sz="0" w:space="0" w:color="auto"/>
          </w:divBdr>
        </w:div>
        <w:div w:id="1719012519">
          <w:marLeft w:val="0"/>
          <w:marRight w:val="0"/>
          <w:marTop w:val="0"/>
          <w:marBottom w:val="0"/>
          <w:divBdr>
            <w:top w:val="none" w:sz="0" w:space="0" w:color="auto"/>
            <w:left w:val="none" w:sz="0" w:space="0" w:color="auto"/>
            <w:bottom w:val="none" w:sz="0" w:space="0" w:color="auto"/>
            <w:right w:val="none" w:sz="0" w:space="0" w:color="auto"/>
          </w:divBdr>
        </w:div>
        <w:div w:id="1795513369">
          <w:marLeft w:val="0"/>
          <w:marRight w:val="0"/>
          <w:marTop w:val="0"/>
          <w:marBottom w:val="0"/>
          <w:divBdr>
            <w:top w:val="none" w:sz="0" w:space="0" w:color="auto"/>
            <w:left w:val="none" w:sz="0" w:space="0" w:color="auto"/>
            <w:bottom w:val="none" w:sz="0" w:space="0" w:color="auto"/>
            <w:right w:val="none" w:sz="0" w:space="0" w:color="auto"/>
          </w:divBdr>
        </w:div>
      </w:divsChild>
    </w:div>
    <w:div w:id="1044869000">
      <w:bodyDiv w:val="1"/>
      <w:marLeft w:val="0"/>
      <w:marRight w:val="0"/>
      <w:marTop w:val="0"/>
      <w:marBottom w:val="0"/>
      <w:divBdr>
        <w:top w:val="none" w:sz="0" w:space="0" w:color="auto"/>
        <w:left w:val="none" w:sz="0" w:space="0" w:color="auto"/>
        <w:bottom w:val="none" w:sz="0" w:space="0" w:color="auto"/>
        <w:right w:val="none" w:sz="0" w:space="0" w:color="auto"/>
      </w:divBdr>
      <w:divsChild>
        <w:div w:id="544224030">
          <w:marLeft w:val="0"/>
          <w:marRight w:val="0"/>
          <w:marTop w:val="0"/>
          <w:marBottom w:val="0"/>
          <w:divBdr>
            <w:top w:val="none" w:sz="0" w:space="0" w:color="auto"/>
            <w:left w:val="none" w:sz="0" w:space="0" w:color="auto"/>
            <w:bottom w:val="none" w:sz="0" w:space="0" w:color="auto"/>
            <w:right w:val="none" w:sz="0" w:space="0" w:color="auto"/>
          </w:divBdr>
        </w:div>
        <w:div w:id="146674421">
          <w:marLeft w:val="0"/>
          <w:marRight w:val="0"/>
          <w:marTop w:val="0"/>
          <w:marBottom w:val="0"/>
          <w:divBdr>
            <w:top w:val="none" w:sz="0" w:space="0" w:color="auto"/>
            <w:left w:val="none" w:sz="0" w:space="0" w:color="auto"/>
            <w:bottom w:val="none" w:sz="0" w:space="0" w:color="auto"/>
            <w:right w:val="none" w:sz="0" w:space="0" w:color="auto"/>
          </w:divBdr>
        </w:div>
        <w:div w:id="1508520965">
          <w:marLeft w:val="0"/>
          <w:marRight w:val="0"/>
          <w:marTop w:val="0"/>
          <w:marBottom w:val="0"/>
          <w:divBdr>
            <w:top w:val="none" w:sz="0" w:space="0" w:color="auto"/>
            <w:left w:val="none" w:sz="0" w:space="0" w:color="auto"/>
            <w:bottom w:val="none" w:sz="0" w:space="0" w:color="auto"/>
            <w:right w:val="none" w:sz="0" w:space="0" w:color="auto"/>
          </w:divBdr>
        </w:div>
        <w:div w:id="1241674025">
          <w:marLeft w:val="0"/>
          <w:marRight w:val="0"/>
          <w:marTop w:val="0"/>
          <w:marBottom w:val="0"/>
          <w:divBdr>
            <w:top w:val="none" w:sz="0" w:space="0" w:color="auto"/>
            <w:left w:val="none" w:sz="0" w:space="0" w:color="auto"/>
            <w:bottom w:val="none" w:sz="0" w:space="0" w:color="auto"/>
            <w:right w:val="none" w:sz="0" w:space="0" w:color="auto"/>
          </w:divBdr>
        </w:div>
        <w:div w:id="1405026553">
          <w:marLeft w:val="0"/>
          <w:marRight w:val="0"/>
          <w:marTop w:val="0"/>
          <w:marBottom w:val="0"/>
          <w:divBdr>
            <w:top w:val="none" w:sz="0" w:space="0" w:color="auto"/>
            <w:left w:val="none" w:sz="0" w:space="0" w:color="auto"/>
            <w:bottom w:val="none" w:sz="0" w:space="0" w:color="auto"/>
            <w:right w:val="none" w:sz="0" w:space="0" w:color="auto"/>
          </w:divBdr>
        </w:div>
        <w:div w:id="1714694479">
          <w:marLeft w:val="0"/>
          <w:marRight w:val="0"/>
          <w:marTop w:val="0"/>
          <w:marBottom w:val="0"/>
          <w:divBdr>
            <w:top w:val="none" w:sz="0" w:space="0" w:color="auto"/>
            <w:left w:val="none" w:sz="0" w:space="0" w:color="auto"/>
            <w:bottom w:val="none" w:sz="0" w:space="0" w:color="auto"/>
            <w:right w:val="none" w:sz="0" w:space="0" w:color="auto"/>
          </w:divBdr>
        </w:div>
      </w:divsChild>
    </w:div>
    <w:div w:id="1045451827">
      <w:bodyDiv w:val="1"/>
      <w:marLeft w:val="0"/>
      <w:marRight w:val="0"/>
      <w:marTop w:val="0"/>
      <w:marBottom w:val="0"/>
      <w:divBdr>
        <w:top w:val="none" w:sz="0" w:space="0" w:color="auto"/>
        <w:left w:val="none" w:sz="0" w:space="0" w:color="auto"/>
        <w:bottom w:val="none" w:sz="0" w:space="0" w:color="auto"/>
        <w:right w:val="none" w:sz="0" w:space="0" w:color="auto"/>
      </w:divBdr>
      <w:divsChild>
        <w:div w:id="692151058">
          <w:marLeft w:val="0"/>
          <w:marRight w:val="0"/>
          <w:marTop w:val="0"/>
          <w:marBottom w:val="0"/>
          <w:divBdr>
            <w:top w:val="none" w:sz="0" w:space="0" w:color="auto"/>
            <w:left w:val="none" w:sz="0" w:space="0" w:color="auto"/>
            <w:bottom w:val="none" w:sz="0" w:space="0" w:color="auto"/>
            <w:right w:val="none" w:sz="0" w:space="0" w:color="auto"/>
          </w:divBdr>
        </w:div>
        <w:div w:id="108016355">
          <w:marLeft w:val="0"/>
          <w:marRight w:val="0"/>
          <w:marTop w:val="0"/>
          <w:marBottom w:val="0"/>
          <w:divBdr>
            <w:top w:val="none" w:sz="0" w:space="0" w:color="auto"/>
            <w:left w:val="none" w:sz="0" w:space="0" w:color="auto"/>
            <w:bottom w:val="none" w:sz="0" w:space="0" w:color="auto"/>
            <w:right w:val="none" w:sz="0" w:space="0" w:color="auto"/>
          </w:divBdr>
        </w:div>
        <w:div w:id="1283459409">
          <w:marLeft w:val="0"/>
          <w:marRight w:val="0"/>
          <w:marTop w:val="0"/>
          <w:marBottom w:val="0"/>
          <w:divBdr>
            <w:top w:val="none" w:sz="0" w:space="0" w:color="auto"/>
            <w:left w:val="none" w:sz="0" w:space="0" w:color="auto"/>
            <w:bottom w:val="none" w:sz="0" w:space="0" w:color="auto"/>
            <w:right w:val="none" w:sz="0" w:space="0" w:color="auto"/>
          </w:divBdr>
        </w:div>
        <w:div w:id="1702709900">
          <w:marLeft w:val="0"/>
          <w:marRight w:val="0"/>
          <w:marTop w:val="0"/>
          <w:marBottom w:val="0"/>
          <w:divBdr>
            <w:top w:val="none" w:sz="0" w:space="0" w:color="auto"/>
            <w:left w:val="none" w:sz="0" w:space="0" w:color="auto"/>
            <w:bottom w:val="none" w:sz="0" w:space="0" w:color="auto"/>
            <w:right w:val="none" w:sz="0" w:space="0" w:color="auto"/>
          </w:divBdr>
        </w:div>
        <w:div w:id="1809399458">
          <w:marLeft w:val="0"/>
          <w:marRight w:val="0"/>
          <w:marTop w:val="0"/>
          <w:marBottom w:val="0"/>
          <w:divBdr>
            <w:top w:val="none" w:sz="0" w:space="0" w:color="auto"/>
            <w:left w:val="none" w:sz="0" w:space="0" w:color="auto"/>
            <w:bottom w:val="none" w:sz="0" w:space="0" w:color="auto"/>
            <w:right w:val="none" w:sz="0" w:space="0" w:color="auto"/>
          </w:divBdr>
        </w:div>
        <w:div w:id="1738816368">
          <w:marLeft w:val="0"/>
          <w:marRight w:val="0"/>
          <w:marTop w:val="0"/>
          <w:marBottom w:val="0"/>
          <w:divBdr>
            <w:top w:val="none" w:sz="0" w:space="0" w:color="auto"/>
            <w:left w:val="none" w:sz="0" w:space="0" w:color="auto"/>
            <w:bottom w:val="none" w:sz="0" w:space="0" w:color="auto"/>
            <w:right w:val="none" w:sz="0" w:space="0" w:color="auto"/>
          </w:divBdr>
        </w:div>
      </w:divsChild>
    </w:div>
    <w:div w:id="1073818944">
      <w:bodyDiv w:val="1"/>
      <w:marLeft w:val="0"/>
      <w:marRight w:val="0"/>
      <w:marTop w:val="0"/>
      <w:marBottom w:val="0"/>
      <w:divBdr>
        <w:top w:val="none" w:sz="0" w:space="0" w:color="auto"/>
        <w:left w:val="none" w:sz="0" w:space="0" w:color="auto"/>
        <w:bottom w:val="none" w:sz="0" w:space="0" w:color="auto"/>
        <w:right w:val="none" w:sz="0" w:space="0" w:color="auto"/>
      </w:divBdr>
      <w:divsChild>
        <w:div w:id="1471244861">
          <w:marLeft w:val="0"/>
          <w:marRight w:val="0"/>
          <w:marTop w:val="0"/>
          <w:marBottom w:val="0"/>
          <w:divBdr>
            <w:top w:val="none" w:sz="0" w:space="0" w:color="auto"/>
            <w:left w:val="none" w:sz="0" w:space="0" w:color="auto"/>
            <w:bottom w:val="none" w:sz="0" w:space="0" w:color="auto"/>
            <w:right w:val="none" w:sz="0" w:space="0" w:color="auto"/>
          </w:divBdr>
        </w:div>
        <w:div w:id="2109689308">
          <w:marLeft w:val="0"/>
          <w:marRight w:val="0"/>
          <w:marTop w:val="0"/>
          <w:marBottom w:val="0"/>
          <w:divBdr>
            <w:top w:val="none" w:sz="0" w:space="0" w:color="auto"/>
            <w:left w:val="none" w:sz="0" w:space="0" w:color="auto"/>
            <w:bottom w:val="none" w:sz="0" w:space="0" w:color="auto"/>
            <w:right w:val="none" w:sz="0" w:space="0" w:color="auto"/>
          </w:divBdr>
        </w:div>
        <w:div w:id="419302720">
          <w:marLeft w:val="0"/>
          <w:marRight w:val="0"/>
          <w:marTop w:val="0"/>
          <w:marBottom w:val="0"/>
          <w:divBdr>
            <w:top w:val="none" w:sz="0" w:space="0" w:color="auto"/>
            <w:left w:val="none" w:sz="0" w:space="0" w:color="auto"/>
            <w:bottom w:val="none" w:sz="0" w:space="0" w:color="auto"/>
            <w:right w:val="none" w:sz="0" w:space="0" w:color="auto"/>
          </w:divBdr>
        </w:div>
        <w:div w:id="1468207606">
          <w:marLeft w:val="0"/>
          <w:marRight w:val="0"/>
          <w:marTop w:val="0"/>
          <w:marBottom w:val="0"/>
          <w:divBdr>
            <w:top w:val="none" w:sz="0" w:space="0" w:color="auto"/>
            <w:left w:val="none" w:sz="0" w:space="0" w:color="auto"/>
            <w:bottom w:val="none" w:sz="0" w:space="0" w:color="auto"/>
            <w:right w:val="none" w:sz="0" w:space="0" w:color="auto"/>
          </w:divBdr>
        </w:div>
        <w:div w:id="712197375">
          <w:marLeft w:val="0"/>
          <w:marRight w:val="0"/>
          <w:marTop w:val="0"/>
          <w:marBottom w:val="0"/>
          <w:divBdr>
            <w:top w:val="none" w:sz="0" w:space="0" w:color="auto"/>
            <w:left w:val="none" w:sz="0" w:space="0" w:color="auto"/>
            <w:bottom w:val="none" w:sz="0" w:space="0" w:color="auto"/>
            <w:right w:val="none" w:sz="0" w:space="0" w:color="auto"/>
          </w:divBdr>
        </w:div>
        <w:div w:id="1949267971">
          <w:marLeft w:val="0"/>
          <w:marRight w:val="0"/>
          <w:marTop w:val="0"/>
          <w:marBottom w:val="0"/>
          <w:divBdr>
            <w:top w:val="none" w:sz="0" w:space="0" w:color="auto"/>
            <w:left w:val="none" w:sz="0" w:space="0" w:color="auto"/>
            <w:bottom w:val="none" w:sz="0" w:space="0" w:color="auto"/>
            <w:right w:val="none" w:sz="0" w:space="0" w:color="auto"/>
          </w:divBdr>
        </w:div>
      </w:divsChild>
    </w:div>
    <w:div w:id="1080249233">
      <w:bodyDiv w:val="1"/>
      <w:marLeft w:val="0"/>
      <w:marRight w:val="0"/>
      <w:marTop w:val="0"/>
      <w:marBottom w:val="0"/>
      <w:divBdr>
        <w:top w:val="none" w:sz="0" w:space="0" w:color="auto"/>
        <w:left w:val="none" w:sz="0" w:space="0" w:color="auto"/>
        <w:bottom w:val="none" w:sz="0" w:space="0" w:color="auto"/>
        <w:right w:val="none" w:sz="0" w:space="0" w:color="auto"/>
      </w:divBdr>
      <w:divsChild>
        <w:div w:id="806825967">
          <w:marLeft w:val="0"/>
          <w:marRight w:val="0"/>
          <w:marTop w:val="0"/>
          <w:marBottom w:val="0"/>
          <w:divBdr>
            <w:top w:val="none" w:sz="0" w:space="0" w:color="auto"/>
            <w:left w:val="none" w:sz="0" w:space="0" w:color="auto"/>
            <w:bottom w:val="none" w:sz="0" w:space="0" w:color="auto"/>
            <w:right w:val="none" w:sz="0" w:space="0" w:color="auto"/>
          </w:divBdr>
        </w:div>
        <w:div w:id="1073117392">
          <w:marLeft w:val="0"/>
          <w:marRight w:val="0"/>
          <w:marTop w:val="0"/>
          <w:marBottom w:val="0"/>
          <w:divBdr>
            <w:top w:val="none" w:sz="0" w:space="0" w:color="auto"/>
            <w:left w:val="none" w:sz="0" w:space="0" w:color="auto"/>
            <w:bottom w:val="none" w:sz="0" w:space="0" w:color="auto"/>
            <w:right w:val="none" w:sz="0" w:space="0" w:color="auto"/>
          </w:divBdr>
        </w:div>
        <w:div w:id="1828592423">
          <w:marLeft w:val="0"/>
          <w:marRight w:val="0"/>
          <w:marTop w:val="0"/>
          <w:marBottom w:val="0"/>
          <w:divBdr>
            <w:top w:val="none" w:sz="0" w:space="0" w:color="auto"/>
            <w:left w:val="none" w:sz="0" w:space="0" w:color="auto"/>
            <w:bottom w:val="none" w:sz="0" w:space="0" w:color="auto"/>
            <w:right w:val="none" w:sz="0" w:space="0" w:color="auto"/>
          </w:divBdr>
        </w:div>
        <w:div w:id="1122458691">
          <w:marLeft w:val="0"/>
          <w:marRight w:val="0"/>
          <w:marTop w:val="0"/>
          <w:marBottom w:val="0"/>
          <w:divBdr>
            <w:top w:val="none" w:sz="0" w:space="0" w:color="auto"/>
            <w:left w:val="none" w:sz="0" w:space="0" w:color="auto"/>
            <w:bottom w:val="none" w:sz="0" w:space="0" w:color="auto"/>
            <w:right w:val="none" w:sz="0" w:space="0" w:color="auto"/>
          </w:divBdr>
        </w:div>
        <w:div w:id="424231568">
          <w:marLeft w:val="0"/>
          <w:marRight w:val="0"/>
          <w:marTop w:val="0"/>
          <w:marBottom w:val="0"/>
          <w:divBdr>
            <w:top w:val="none" w:sz="0" w:space="0" w:color="auto"/>
            <w:left w:val="none" w:sz="0" w:space="0" w:color="auto"/>
            <w:bottom w:val="none" w:sz="0" w:space="0" w:color="auto"/>
            <w:right w:val="none" w:sz="0" w:space="0" w:color="auto"/>
          </w:divBdr>
        </w:div>
        <w:div w:id="756364515">
          <w:marLeft w:val="0"/>
          <w:marRight w:val="0"/>
          <w:marTop w:val="0"/>
          <w:marBottom w:val="0"/>
          <w:divBdr>
            <w:top w:val="none" w:sz="0" w:space="0" w:color="auto"/>
            <w:left w:val="none" w:sz="0" w:space="0" w:color="auto"/>
            <w:bottom w:val="none" w:sz="0" w:space="0" w:color="auto"/>
            <w:right w:val="none" w:sz="0" w:space="0" w:color="auto"/>
          </w:divBdr>
        </w:div>
      </w:divsChild>
    </w:div>
    <w:div w:id="1115948427">
      <w:bodyDiv w:val="1"/>
      <w:marLeft w:val="0"/>
      <w:marRight w:val="0"/>
      <w:marTop w:val="0"/>
      <w:marBottom w:val="0"/>
      <w:divBdr>
        <w:top w:val="none" w:sz="0" w:space="0" w:color="auto"/>
        <w:left w:val="none" w:sz="0" w:space="0" w:color="auto"/>
        <w:bottom w:val="none" w:sz="0" w:space="0" w:color="auto"/>
        <w:right w:val="none" w:sz="0" w:space="0" w:color="auto"/>
      </w:divBdr>
      <w:divsChild>
        <w:div w:id="2062703506">
          <w:marLeft w:val="0"/>
          <w:marRight w:val="0"/>
          <w:marTop w:val="0"/>
          <w:marBottom w:val="0"/>
          <w:divBdr>
            <w:top w:val="none" w:sz="0" w:space="0" w:color="auto"/>
            <w:left w:val="none" w:sz="0" w:space="0" w:color="auto"/>
            <w:bottom w:val="none" w:sz="0" w:space="0" w:color="auto"/>
            <w:right w:val="none" w:sz="0" w:space="0" w:color="auto"/>
          </w:divBdr>
        </w:div>
        <w:div w:id="124398608">
          <w:marLeft w:val="0"/>
          <w:marRight w:val="0"/>
          <w:marTop w:val="0"/>
          <w:marBottom w:val="0"/>
          <w:divBdr>
            <w:top w:val="none" w:sz="0" w:space="0" w:color="auto"/>
            <w:left w:val="none" w:sz="0" w:space="0" w:color="auto"/>
            <w:bottom w:val="none" w:sz="0" w:space="0" w:color="auto"/>
            <w:right w:val="none" w:sz="0" w:space="0" w:color="auto"/>
          </w:divBdr>
        </w:div>
        <w:div w:id="1862737319">
          <w:marLeft w:val="0"/>
          <w:marRight w:val="0"/>
          <w:marTop w:val="0"/>
          <w:marBottom w:val="0"/>
          <w:divBdr>
            <w:top w:val="none" w:sz="0" w:space="0" w:color="auto"/>
            <w:left w:val="none" w:sz="0" w:space="0" w:color="auto"/>
            <w:bottom w:val="none" w:sz="0" w:space="0" w:color="auto"/>
            <w:right w:val="none" w:sz="0" w:space="0" w:color="auto"/>
          </w:divBdr>
        </w:div>
        <w:div w:id="321547900">
          <w:marLeft w:val="0"/>
          <w:marRight w:val="0"/>
          <w:marTop w:val="0"/>
          <w:marBottom w:val="0"/>
          <w:divBdr>
            <w:top w:val="none" w:sz="0" w:space="0" w:color="auto"/>
            <w:left w:val="none" w:sz="0" w:space="0" w:color="auto"/>
            <w:bottom w:val="none" w:sz="0" w:space="0" w:color="auto"/>
            <w:right w:val="none" w:sz="0" w:space="0" w:color="auto"/>
          </w:divBdr>
        </w:div>
        <w:div w:id="878517645">
          <w:marLeft w:val="0"/>
          <w:marRight w:val="0"/>
          <w:marTop w:val="0"/>
          <w:marBottom w:val="0"/>
          <w:divBdr>
            <w:top w:val="none" w:sz="0" w:space="0" w:color="auto"/>
            <w:left w:val="none" w:sz="0" w:space="0" w:color="auto"/>
            <w:bottom w:val="none" w:sz="0" w:space="0" w:color="auto"/>
            <w:right w:val="none" w:sz="0" w:space="0" w:color="auto"/>
          </w:divBdr>
        </w:div>
        <w:div w:id="793139338">
          <w:marLeft w:val="0"/>
          <w:marRight w:val="0"/>
          <w:marTop w:val="0"/>
          <w:marBottom w:val="0"/>
          <w:divBdr>
            <w:top w:val="none" w:sz="0" w:space="0" w:color="auto"/>
            <w:left w:val="none" w:sz="0" w:space="0" w:color="auto"/>
            <w:bottom w:val="none" w:sz="0" w:space="0" w:color="auto"/>
            <w:right w:val="none" w:sz="0" w:space="0" w:color="auto"/>
          </w:divBdr>
        </w:div>
      </w:divsChild>
    </w:div>
    <w:div w:id="1133139857">
      <w:bodyDiv w:val="1"/>
      <w:marLeft w:val="0"/>
      <w:marRight w:val="0"/>
      <w:marTop w:val="0"/>
      <w:marBottom w:val="0"/>
      <w:divBdr>
        <w:top w:val="none" w:sz="0" w:space="0" w:color="auto"/>
        <w:left w:val="none" w:sz="0" w:space="0" w:color="auto"/>
        <w:bottom w:val="none" w:sz="0" w:space="0" w:color="auto"/>
        <w:right w:val="none" w:sz="0" w:space="0" w:color="auto"/>
      </w:divBdr>
      <w:divsChild>
        <w:div w:id="1964266143">
          <w:marLeft w:val="0"/>
          <w:marRight w:val="0"/>
          <w:marTop w:val="0"/>
          <w:marBottom w:val="0"/>
          <w:divBdr>
            <w:top w:val="none" w:sz="0" w:space="0" w:color="auto"/>
            <w:left w:val="none" w:sz="0" w:space="0" w:color="auto"/>
            <w:bottom w:val="none" w:sz="0" w:space="0" w:color="auto"/>
            <w:right w:val="none" w:sz="0" w:space="0" w:color="auto"/>
          </w:divBdr>
        </w:div>
        <w:div w:id="229921402">
          <w:marLeft w:val="0"/>
          <w:marRight w:val="0"/>
          <w:marTop w:val="0"/>
          <w:marBottom w:val="0"/>
          <w:divBdr>
            <w:top w:val="none" w:sz="0" w:space="0" w:color="auto"/>
            <w:left w:val="none" w:sz="0" w:space="0" w:color="auto"/>
            <w:bottom w:val="none" w:sz="0" w:space="0" w:color="auto"/>
            <w:right w:val="none" w:sz="0" w:space="0" w:color="auto"/>
          </w:divBdr>
        </w:div>
        <w:div w:id="618529916">
          <w:marLeft w:val="0"/>
          <w:marRight w:val="0"/>
          <w:marTop w:val="0"/>
          <w:marBottom w:val="0"/>
          <w:divBdr>
            <w:top w:val="none" w:sz="0" w:space="0" w:color="auto"/>
            <w:left w:val="none" w:sz="0" w:space="0" w:color="auto"/>
            <w:bottom w:val="none" w:sz="0" w:space="0" w:color="auto"/>
            <w:right w:val="none" w:sz="0" w:space="0" w:color="auto"/>
          </w:divBdr>
        </w:div>
        <w:div w:id="106582821">
          <w:marLeft w:val="0"/>
          <w:marRight w:val="0"/>
          <w:marTop w:val="0"/>
          <w:marBottom w:val="0"/>
          <w:divBdr>
            <w:top w:val="none" w:sz="0" w:space="0" w:color="auto"/>
            <w:left w:val="none" w:sz="0" w:space="0" w:color="auto"/>
            <w:bottom w:val="none" w:sz="0" w:space="0" w:color="auto"/>
            <w:right w:val="none" w:sz="0" w:space="0" w:color="auto"/>
          </w:divBdr>
        </w:div>
        <w:div w:id="1357580928">
          <w:marLeft w:val="0"/>
          <w:marRight w:val="0"/>
          <w:marTop w:val="0"/>
          <w:marBottom w:val="0"/>
          <w:divBdr>
            <w:top w:val="none" w:sz="0" w:space="0" w:color="auto"/>
            <w:left w:val="none" w:sz="0" w:space="0" w:color="auto"/>
            <w:bottom w:val="none" w:sz="0" w:space="0" w:color="auto"/>
            <w:right w:val="none" w:sz="0" w:space="0" w:color="auto"/>
          </w:divBdr>
        </w:div>
        <w:div w:id="1474102705">
          <w:marLeft w:val="0"/>
          <w:marRight w:val="0"/>
          <w:marTop w:val="0"/>
          <w:marBottom w:val="0"/>
          <w:divBdr>
            <w:top w:val="none" w:sz="0" w:space="0" w:color="auto"/>
            <w:left w:val="none" w:sz="0" w:space="0" w:color="auto"/>
            <w:bottom w:val="none" w:sz="0" w:space="0" w:color="auto"/>
            <w:right w:val="none" w:sz="0" w:space="0" w:color="auto"/>
          </w:divBdr>
        </w:div>
      </w:divsChild>
    </w:div>
    <w:div w:id="1215042545">
      <w:bodyDiv w:val="1"/>
      <w:marLeft w:val="0"/>
      <w:marRight w:val="0"/>
      <w:marTop w:val="0"/>
      <w:marBottom w:val="0"/>
      <w:divBdr>
        <w:top w:val="none" w:sz="0" w:space="0" w:color="auto"/>
        <w:left w:val="none" w:sz="0" w:space="0" w:color="auto"/>
        <w:bottom w:val="none" w:sz="0" w:space="0" w:color="auto"/>
        <w:right w:val="none" w:sz="0" w:space="0" w:color="auto"/>
      </w:divBdr>
      <w:divsChild>
        <w:div w:id="1260484477">
          <w:marLeft w:val="0"/>
          <w:marRight w:val="0"/>
          <w:marTop w:val="0"/>
          <w:marBottom w:val="0"/>
          <w:divBdr>
            <w:top w:val="none" w:sz="0" w:space="0" w:color="auto"/>
            <w:left w:val="none" w:sz="0" w:space="0" w:color="auto"/>
            <w:bottom w:val="none" w:sz="0" w:space="0" w:color="auto"/>
            <w:right w:val="none" w:sz="0" w:space="0" w:color="auto"/>
          </w:divBdr>
        </w:div>
        <w:div w:id="99764134">
          <w:marLeft w:val="0"/>
          <w:marRight w:val="0"/>
          <w:marTop w:val="0"/>
          <w:marBottom w:val="0"/>
          <w:divBdr>
            <w:top w:val="none" w:sz="0" w:space="0" w:color="auto"/>
            <w:left w:val="none" w:sz="0" w:space="0" w:color="auto"/>
            <w:bottom w:val="none" w:sz="0" w:space="0" w:color="auto"/>
            <w:right w:val="none" w:sz="0" w:space="0" w:color="auto"/>
          </w:divBdr>
        </w:div>
        <w:div w:id="1537812091">
          <w:marLeft w:val="0"/>
          <w:marRight w:val="0"/>
          <w:marTop w:val="0"/>
          <w:marBottom w:val="0"/>
          <w:divBdr>
            <w:top w:val="none" w:sz="0" w:space="0" w:color="auto"/>
            <w:left w:val="none" w:sz="0" w:space="0" w:color="auto"/>
            <w:bottom w:val="none" w:sz="0" w:space="0" w:color="auto"/>
            <w:right w:val="none" w:sz="0" w:space="0" w:color="auto"/>
          </w:divBdr>
        </w:div>
        <w:div w:id="1110393280">
          <w:marLeft w:val="0"/>
          <w:marRight w:val="0"/>
          <w:marTop w:val="0"/>
          <w:marBottom w:val="0"/>
          <w:divBdr>
            <w:top w:val="none" w:sz="0" w:space="0" w:color="auto"/>
            <w:left w:val="none" w:sz="0" w:space="0" w:color="auto"/>
            <w:bottom w:val="none" w:sz="0" w:space="0" w:color="auto"/>
            <w:right w:val="none" w:sz="0" w:space="0" w:color="auto"/>
          </w:divBdr>
        </w:div>
        <w:div w:id="230963477">
          <w:marLeft w:val="0"/>
          <w:marRight w:val="0"/>
          <w:marTop w:val="0"/>
          <w:marBottom w:val="0"/>
          <w:divBdr>
            <w:top w:val="none" w:sz="0" w:space="0" w:color="auto"/>
            <w:left w:val="none" w:sz="0" w:space="0" w:color="auto"/>
            <w:bottom w:val="none" w:sz="0" w:space="0" w:color="auto"/>
            <w:right w:val="none" w:sz="0" w:space="0" w:color="auto"/>
          </w:divBdr>
        </w:div>
        <w:div w:id="1947082776">
          <w:marLeft w:val="0"/>
          <w:marRight w:val="0"/>
          <w:marTop w:val="0"/>
          <w:marBottom w:val="0"/>
          <w:divBdr>
            <w:top w:val="none" w:sz="0" w:space="0" w:color="auto"/>
            <w:left w:val="none" w:sz="0" w:space="0" w:color="auto"/>
            <w:bottom w:val="none" w:sz="0" w:space="0" w:color="auto"/>
            <w:right w:val="none" w:sz="0" w:space="0" w:color="auto"/>
          </w:divBdr>
        </w:div>
      </w:divsChild>
    </w:div>
    <w:div w:id="1667899785">
      <w:bodyDiv w:val="1"/>
      <w:marLeft w:val="0"/>
      <w:marRight w:val="0"/>
      <w:marTop w:val="0"/>
      <w:marBottom w:val="0"/>
      <w:divBdr>
        <w:top w:val="none" w:sz="0" w:space="0" w:color="auto"/>
        <w:left w:val="none" w:sz="0" w:space="0" w:color="auto"/>
        <w:bottom w:val="none" w:sz="0" w:space="0" w:color="auto"/>
        <w:right w:val="none" w:sz="0" w:space="0" w:color="auto"/>
      </w:divBdr>
      <w:divsChild>
        <w:div w:id="438573851">
          <w:marLeft w:val="0"/>
          <w:marRight w:val="0"/>
          <w:marTop w:val="0"/>
          <w:marBottom w:val="0"/>
          <w:divBdr>
            <w:top w:val="none" w:sz="0" w:space="0" w:color="auto"/>
            <w:left w:val="none" w:sz="0" w:space="0" w:color="auto"/>
            <w:bottom w:val="none" w:sz="0" w:space="0" w:color="auto"/>
            <w:right w:val="none" w:sz="0" w:space="0" w:color="auto"/>
          </w:divBdr>
        </w:div>
        <w:div w:id="412821106">
          <w:marLeft w:val="0"/>
          <w:marRight w:val="0"/>
          <w:marTop w:val="0"/>
          <w:marBottom w:val="0"/>
          <w:divBdr>
            <w:top w:val="none" w:sz="0" w:space="0" w:color="auto"/>
            <w:left w:val="none" w:sz="0" w:space="0" w:color="auto"/>
            <w:bottom w:val="none" w:sz="0" w:space="0" w:color="auto"/>
            <w:right w:val="none" w:sz="0" w:space="0" w:color="auto"/>
          </w:divBdr>
        </w:div>
        <w:div w:id="2072535365">
          <w:marLeft w:val="0"/>
          <w:marRight w:val="0"/>
          <w:marTop w:val="0"/>
          <w:marBottom w:val="0"/>
          <w:divBdr>
            <w:top w:val="none" w:sz="0" w:space="0" w:color="auto"/>
            <w:left w:val="none" w:sz="0" w:space="0" w:color="auto"/>
            <w:bottom w:val="none" w:sz="0" w:space="0" w:color="auto"/>
            <w:right w:val="none" w:sz="0" w:space="0" w:color="auto"/>
          </w:divBdr>
        </w:div>
        <w:div w:id="815727759">
          <w:marLeft w:val="0"/>
          <w:marRight w:val="0"/>
          <w:marTop w:val="0"/>
          <w:marBottom w:val="0"/>
          <w:divBdr>
            <w:top w:val="none" w:sz="0" w:space="0" w:color="auto"/>
            <w:left w:val="none" w:sz="0" w:space="0" w:color="auto"/>
            <w:bottom w:val="none" w:sz="0" w:space="0" w:color="auto"/>
            <w:right w:val="none" w:sz="0" w:space="0" w:color="auto"/>
          </w:divBdr>
        </w:div>
        <w:div w:id="1875969170">
          <w:marLeft w:val="0"/>
          <w:marRight w:val="0"/>
          <w:marTop w:val="0"/>
          <w:marBottom w:val="0"/>
          <w:divBdr>
            <w:top w:val="none" w:sz="0" w:space="0" w:color="auto"/>
            <w:left w:val="none" w:sz="0" w:space="0" w:color="auto"/>
            <w:bottom w:val="none" w:sz="0" w:space="0" w:color="auto"/>
            <w:right w:val="none" w:sz="0" w:space="0" w:color="auto"/>
          </w:divBdr>
        </w:div>
        <w:div w:id="1726680430">
          <w:marLeft w:val="0"/>
          <w:marRight w:val="0"/>
          <w:marTop w:val="0"/>
          <w:marBottom w:val="0"/>
          <w:divBdr>
            <w:top w:val="none" w:sz="0" w:space="0" w:color="auto"/>
            <w:left w:val="none" w:sz="0" w:space="0" w:color="auto"/>
            <w:bottom w:val="none" w:sz="0" w:space="0" w:color="auto"/>
            <w:right w:val="none" w:sz="0" w:space="0" w:color="auto"/>
          </w:divBdr>
        </w:div>
      </w:divsChild>
    </w:div>
    <w:div w:id="1819347908">
      <w:bodyDiv w:val="1"/>
      <w:marLeft w:val="0"/>
      <w:marRight w:val="0"/>
      <w:marTop w:val="0"/>
      <w:marBottom w:val="0"/>
      <w:divBdr>
        <w:top w:val="none" w:sz="0" w:space="0" w:color="auto"/>
        <w:left w:val="none" w:sz="0" w:space="0" w:color="auto"/>
        <w:bottom w:val="none" w:sz="0" w:space="0" w:color="auto"/>
        <w:right w:val="none" w:sz="0" w:space="0" w:color="auto"/>
      </w:divBdr>
      <w:divsChild>
        <w:div w:id="1750734266">
          <w:marLeft w:val="0"/>
          <w:marRight w:val="0"/>
          <w:marTop w:val="0"/>
          <w:marBottom w:val="0"/>
          <w:divBdr>
            <w:top w:val="none" w:sz="0" w:space="0" w:color="auto"/>
            <w:left w:val="none" w:sz="0" w:space="0" w:color="auto"/>
            <w:bottom w:val="none" w:sz="0" w:space="0" w:color="auto"/>
            <w:right w:val="none" w:sz="0" w:space="0" w:color="auto"/>
          </w:divBdr>
        </w:div>
        <w:div w:id="454492294">
          <w:marLeft w:val="0"/>
          <w:marRight w:val="0"/>
          <w:marTop w:val="0"/>
          <w:marBottom w:val="0"/>
          <w:divBdr>
            <w:top w:val="none" w:sz="0" w:space="0" w:color="auto"/>
            <w:left w:val="none" w:sz="0" w:space="0" w:color="auto"/>
            <w:bottom w:val="none" w:sz="0" w:space="0" w:color="auto"/>
            <w:right w:val="none" w:sz="0" w:space="0" w:color="auto"/>
          </w:divBdr>
        </w:div>
        <w:div w:id="594441198">
          <w:marLeft w:val="0"/>
          <w:marRight w:val="0"/>
          <w:marTop w:val="0"/>
          <w:marBottom w:val="0"/>
          <w:divBdr>
            <w:top w:val="none" w:sz="0" w:space="0" w:color="auto"/>
            <w:left w:val="none" w:sz="0" w:space="0" w:color="auto"/>
            <w:bottom w:val="none" w:sz="0" w:space="0" w:color="auto"/>
            <w:right w:val="none" w:sz="0" w:space="0" w:color="auto"/>
          </w:divBdr>
        </w:div>
        <w:div w:id="574241781">
          <w:marLeft w:val="0"/>
          <w:marRight w:val="0"/>
          <w:marTop w:val="0"/>
          <w:marBottom w:val="0"/>
          <w:divBdr>
            <w:top w:val="none" w:sz="0" w:space="0" w:color="auto"/>
            <w:left w:val="none" w:sz="0" w:space="0" w:color="auto"/>
            <w:bottom w:val="none" w:sz="0" w:space="0" w:color="auto"/>
            <w:right w:val="none" w:sz="0" w:space="0" w:color="auto"/>
          </w:divBdr>
        </w:div>
        <w:div w:id="1339425204">
          <w:marLeft w:val="0"/>
          <w:marRight w:val="0"/>
          <w:marTop w:val="0"/>
          <w:marBottom w:val="0"/>
          <w:divBdr>
            <w:top w:val="none" w:sz="0" w:space="0" w:color="auto"/>
            <w:left w:val="none" w:sz="0" w:space="0" w:color="auto"/>
            <w:bottom w:val="none" w:sz="0" w:space="0" w:color="auto"/>
            <w:right w:val="none" w:sz="0" w:space="0" w:color="auto"/>
          </w:divBdr>
        </w:div>
        <w:div w:id="1771855383">
          <w:marLeft w:val="0"/>
          <w:marRight w:val="0"/>
          <w:marTop w:val="0"/>
          <w:marBottom w:val="0"/>
          <w:divBdr>
            <w:top w:val="none" w:sz="0" w:space="0" w:color="auto"/>
            <w:left w:val="none" w:sz="0" w:space="0" w:color="auto"/>
            <w:bottom w:val="none" w:sz="0" w:space="0" w:color="auto"/>
            <w:right w:val="none" w:sz="0" w:space="0" w:color="auto"/>
          </w:divBdr>
        </w:div>
      </w:divsChild>
    </w:div>
    <w:div w:id="1918830123">
      <w:bodyDiv w:val="1"/>
      <w:marLeft w:val="0"/>
      <w:marRight w:val="0"/>
      <w:marTop w:val="0"/>
      <w:marBottom w:val="0"/>
      <w:divBdr>
        <w:top w:val="none" w:sz="0" w:space="0" w:color="auto"/>
        <w:left w:val="none" w:sz="0" w:space="0" w:color="auto"/>
        <w:bottom w:val="none" w:sz="0" w:space="0" w:color="auto"/>
        <w:right w:val="none" w:sz="0" w:space="0" w:color="auto"/>
      </w:divBdr>
      <w:divsChild>
        <w:div w:id="947471873">
          <w:marLeft w:val="0"/>
          <w:marRight w:val="0"/>
          <w:marTop w:val="0"/>
          <w:marBottom w:val="0"/>
          <w:divBdr>
            <w:top w:val="none" w:sz="0" w:space="0" w:color="auto"/>
            <w:left w:val="none" w:sz="0" w:space="0" w:color="auto"/>
            <w:bottom w:val="none" w:sz="0" w:space="0" w:color="auto"/>
            <w:right w:val="none" w:sz="0" w:space="0" w:color="auto"/>
          </w:divBdr>
        </w:div>
        <w:div w:id="433748557">
          <w:marLeft w:val="0"/>
          <w:marRight w:val="0"/>
          <w:marTop w:val="0"/>
          <w:marBottom w:val="0"/>
          <w:divBdr>
            <w:top w:val="none" w:sz="0" w:space="0" w:color="auto"/>
            <w:left w:val="none" w:sz="0" w:space="0" w:color="auto"/>
            <w:bottom w:val="none" w:sz="0" w:space="0" w:color="auto"/>
            <w:right w:val="none" w:sz="0" w:space="0" w:color="auto"/>
          </w:divBdr>
        </w:div>
        <w:div w:id="285084398">
          <w:marLeft w:val="0"/>
          <w:marRight w:val="0"/>
          <w:marTop w:val="0"/>
          <w:marBottom w:val="0"/>
          <w:divBdr>
            <w:top w:val="none" w:sz="0" w:space="0" w:color="auto"/>
            <w:left w:val="none" w:sz="0" w:space="0" w:color="auto"/>
            <w:bottom w:val="none" w:sz="0" w:space="0" w:color="auto"/>
            <w:right w:val="none" w:sz="0" w:space="0" w:color="auto"/>
          </w:divBdr>
        </w:div>
        <w:div w:id="1250233003">
          <w:marLeft w:val="0"/>
          <w:marRight w:val="0"/>
          <w:marTop w:val="0"/>
          <w:marBottom w:val="0"/>
          <w:divBdr>
            <w:top w:val="none" w:sz="0" w:space="0" w:color="auto"/>
            <w:left w:val="none" w:sz="0" w:space="0" w:color="auto"/>
            <w:bottom w:val="none" w:sz="0" w:space="0" w:color="auto"/>
            <w:right w:val="none" w:sz="0" w:space="0" w:color="auto"/>
          </w:divBdr>
        </w:div>
        <w:div w:id="1187868743">
          <w:marLeft w:val="0"/>
          <w:marRight w:val="0"/>
          <w:marTop w:val="0"/>
          <w:marBottom w:val="0"/>
          <w:divBdr>
            <w:top w:val="none" w:sz="0" w:space="0" w:color="auto"/>
            <w:left w:val="none" w:sz="0" w:space="0" w:color="auto"/>
            <w:bottom w:val="none" w:sz="0" w:space="0" w:color="auto"/>
            <w:right w:val="none" w:sz="0" w:space="0" w:color="auto"/>
          </w:divBdr>
        </w:div>
        <w:div w:id="1801412616">
          <w:marLeft w:val="0"/>
          <w:marRight w:val="0"/>
          <w:marTop w:val="0"/>
          <w:marBottom w:val="0"/>
          <w:divBdr>
            <w:top w:val="none" w:sz="0" w:space="0" w:color="auto"/>
            <w:left w:val="none" w:sz="0" w:space="0" w:color="auto"/>
            <w:bottom w:val="none" w:sz="0" w:space="0" w:color="auto"/>
            <w:right w:val="none" w:sz="0" w:space="0" w:color="auto"/>
          </w:divBdr>
        </w:div>
        <w:div w:id="1113327089">
          <w:marLeft w:val="0"/>
          <w:marRight w:val="0"/>
          <w:marTop w:val="0"/>
          <w:marBottom w:val="0"/>
          <w:divBdr>
            <w:top w:val="none" w:sz="0" w:space="0" w:color="auto"/>
            <w:left w:val="none" w:sz="0" w:space="0" w:color="auto"/>
            <w:bottom w:val="none" w:sz="0" w:space="0" w:color="auto"/>
            <w:right w:val="none" w:sz="0" w:space="0" w:color="auto"/>
          </w:divBdr>
        </w:div>
        <w:div w:id="1522936195">
          <w:marLeft w:val="0"/>
          <w:marRight w:val="0"/>
          <w:marTop w:val="0"/>
          <w:marBottom w:val="0"/>
          <w:divBdr>
            <w:top w:val="none" w:sz="0" w:space="0" w:color="auto"/>
            <w:left w:val="none" w:sz="0" w:space="0" w:color="auto"/>
            <w:bottom w:val="none" w:sz="0" w:space="0" w:color="auto"/>
            <w:right w:val="none" w:sz="0" w:space="0" w:color="auto"/>
          </w:divBdr>
        </w:div>
        <w:div w:id="1142766968">
          <w:marLeft w:val="0"/>
          <w:marRight w:val="0"/>
          <w:marTop w:val="0"/>
          <w:marBottom w:val="0"/>
          <w:divBdr>
            <w:top w:val="none" w:sz="0" w:space="0" w:color="auto"/>
            <w:left w:val="none" w:sz="0" w:space="0" w:color="auto"/>
            <w:bottom w:val="none" w:sz="0" w:space="0" w:color="auto"/>
            <w:right w:val="none" w:sz="0" w:space="0" w:color="auto"/>
          </w:divBdr>
        </w:div>
        <w:div w:id="848786992">
          <w:marLeft w:val="0"/>
          <w:marRight w:val="0"/>
          <w:marTop w:val="0"/>
          <w:marBottom w:val="0"/>
          <w:divBdr>
            <w:top w:val="none" w:sz="0" w:space="0" w:color="auto"/>
            <w:left w:val="none" w:sz="0" w:space="0" w:color="auto"/>
            <w:bottom w:val="none" w:sz="0" w:space="0" w:color="auto"/>
            <w:right w:val="none" w:sz="0" w:space="0" w:color="auto"/>
          </w:divBdr>
        </w:div>
        <w:div w:id="733235924">
          <w:marLeft w:val="0"/>
          <w:marRight w:val="0"/>
          <w:marTop w:val="0"/>
          <w:marBottom w:val="0"/>
          <w:divBdr>
            <w:top w:val="none" w:sz="0" w:space="0" w:color="auto"/>
            <w:left w:val="none" w:sz="0" w:space="0" w:color="auto"/>
            <w:bottom w:val="none" w:sz="0" w:space="0" w:color="auto"/>
            <w:right w:val="none" w:sz="0" w:space="0" w:color="auto"/>
          </w:divBdr>
        </w:div>
        <w:div w:id="1366903804">
          <w:marLeft w:val="0"/>
          <w:marRight w:val="0"/>
          <w:marTop w:val="0"/>
          <w:marBottom w:val="0"/>
          <w:divBdr>
            <w:top w:val="none" w:sz="0" w:space="0" w:color="auto"/>
            <w:left w:val="none" w:sz="0" w:space="0" w:color="auto"/>
            <w:bottom w:val="none" w:sz="0" w:space="0" w:color="auto"/>
            <w:right w:val="none" w:sz="0" w:space="0" w:color="auto"/>
          </w:divBdr>
        </w:div>
        <w:div w:id="421756014">
          <w:marLeft w:val="0"/>
          <w:marRight w:val="0"/>
          <w:marTop w:val="0"/>
          <w:marBottom w:val="0"/>
          <w:divBdr>
            <w:top w:val="none" w:sz="0" w:space="0" w:color="auto"/>
            <w:left w:val="none" w:sz="0" w:space="0" w:color="auto"/>
            <w:bottom w:val="none" w:sz="0" w:space="0" w:color="auto"/>
            <w:right w:val="none" w:sz="0" w:space="0" w:color="auto"/>
          </w:divBdr>
        </w:div>
        <w:div w:id="1204950274">
          <w:marLeft w:val="0"/>
          <w:marRight w:val="0"/>
          <w:marTop w:val="0"/>
          <w:marBottom w:val="0"/>
          <w:divBdr>
            <w:top w:val="none" w:sz="0" w:space="0" w:color="auto"/>
            <w:left w:val="none" w:sz="0" w:space="0" w:color="auto"/>
            <w:bottom w:val="none" w:sz="0" w:space="0" w:color="auto"/>
            <w:right w:val="none" w:sz="0" w:space="0" w:color="auto"/>
          </w:divBdr>
        </w:div>
        <w:div w:id="1897739131">
          <w:marLeft w:val="0"/>
          <w:marRight w:val="0"/>
          <w:marTop w:val="0"/>
          <w:marBottom w:val="0"/>
          <w:divBdr>
            <w:top w:val="none" w:sz="0" w:space="0" w:color="auto"/>
            <w:left w:val="none" w:sz="0" w:space="0" w:color="auto"/>
            <w:bottom w:val="none" w:sz="0" w:space="0" w:color="auto"/>
            <w:right w:val="none" w:sz="0" w:space="0" w:color="auto"/>
          </w:divBdr>
        </w:div>
        <w:div w:id="1041127089">
          <w:marLeft w:val="0"/>
          <w:marRight w:val="0"/>
          <w:marTop w:val="0"/>
          <w:marBottom w:val="0"/>
          <w:divBdr>
            <w:top w:val="none" w:sz="0" w:space="0" w:color="auto"/>
            <w:left w:val="none" w:sz="0" w:space="0" w:color="auto"/>
            <w:bottom w:val="none" w:sz="0" w:space="0" w:color="auto"/>
            <w:right w:val="none" w:sz="0" w:space="0" w:color="auto"/>
          </w:divBdr>
        </w:div>
        <w:div w:id="1586495597">
          <w:marLeft w:val="0"/>
          <w:marRight w:val="0"/>
          <w:marTop w:val="0"/>
          <w:marBottom w:val="0"/>
          <w:divBdr>
            <w:top w:val="none" w:sz="0" w:space="0" w:color="auto"/>
            <w:left w:val="none" w:sz="0" w:space="0" w:color="auto"/>
            <w:bottom w:val="none" w:sz="0" w:space="0" w:color="auto"/>
            <w:right w:val="none" w:sz="0" w:space="0" w:color="auto"/>
          </w:divBdr>
        </w:div>
        <w:div w:id="1536891773">
          <w:marLeft w:val="0"/>
          <w:marRight w:val="0"/>
          <w:marTop w:val="0"/>
          <w:marBottom w:val="0"/>
          <w:divBdr>
            <w:top w:val="none" w:sz="0" w:space="0" w:color="auto"/>
            <w:left w:val="none" w:sz="0" w:space="0" w:color="auto"/>
            <w:bottom w:val="none" w:sz="0" w:space="0" w:color="auto"/>
            <w:right w:val="none" w:sz="0" w:space="0" w:color="auto"/>
          </w:divBdr>
        </w:div>
        <w:div w:id="592666674">
          <w:marLeft w:val="0"/>
          <w:marRight w:val="0"/>
          <w:marTop w:val="0"/>
          <w:marBottom w:val="0"/>
          <w:divBdr>
            <w:top w:val="none" w:sz="0" w:space="0" w:color="auto"/>
            <w:left w:val="none" w:sz="0" w:space="0" w:color="auto"/>
            <w:bottom w:val="none" w:sz="0" w:space="0" w:color="auto"/>
            <w:right w:val="none" w:sz="0" w:space="0" w:color="auto"/>
          </w:divBdr>
        </w:div>
        <w:div w:id="1958221043">
          <w:marLeft w:val="0"/>
          <w:marRight w:val="0"/>
          <w:marTop w:val="0"/>
          <w:marBottom w:val="0"/>
          <w:divBdr>
            <w:top w:val="none" w:sz="0" w:space="0" w:color="auto"/>
            <w:left w:val="none" w:sz="0" w:space="0" w:color="auto"/>
            <w:bottom w:val="none" w:sz="0" w:space="0" w:color="auto"/>
            <w:right w:val="none" w:sz="0" w:space="0" w:color="auto"/>
          </w:divBdr>
        </w:div>
        <w:div w:id="886991107">
          <w:marLeft w:val="0"/>
          <w:marRight w:val="0"/>
          <w:marTop w:val="0"/>
          <w:marBottom w:val="0"/>
          <w:divBdr>
            <w:top w:val="none" w:sz="0" w:space="0" w:color="auto"/>
            <w:left w:val="none" w:sz="0" w:space="0" w:color="auto"/>
            <w:bottom w:val="none" w:sz="0" w:space="0" w:color="auto"/>
            <w:right w:val="none" w:sz="0" w:space="0" w:color="auto"/>
          </w:divBdr>
        </w:div>
        <w:div w:id="1405688202">
          <w:marLeft w:val="0"/>
          <w:marRight w:val="0"/>
          <w:marTop w:val="0"/>
          <w:marBottom w:val="0"/>
          <w:divBdr>
            <w:top w:val="none" w:sz="0" w:space="0" w:color="auto"/>
            <w:left w:val="none" w:sz="0" w:space="0" w:color="auto"/>
            <w:bottom w:val="none" w:sz="0" w:space="0" w:color="auto"/>
            <w:right w:val="none" w:sz="0" w:space="0" w:color="auto"/>
          </w:divBdr>
        </w:div>
        <w:div w:id="1053844340">
          <w:marLeft w:val="0"/>
          <w:marRight w:val="0"/>
          <w:marTop w:val="0"/>
          <w:marBottom w:val="0"/>
          <w:divBdr>
            <w:top w:val="none" w:sz="0" w:space="0" w:color="auto"/>
            <w:left w:val="none" w:sz="0" w:space="0" w:color="auto"/>
            <w:bottom w:val="none" w:sz="0" w:space="0" w:color="auto"/>
            <w:right w:val="none" w:sz="0" w:space="0" w:color="auto"/>
          </w:divBdr>
        </w:div>
        <w:div w:id="106582103">
          <w:marLeft w:val="0"/>
          <w:marRight w:val="0"/>
          <w:marTop w:val="0"/>
          <w:marBottom w:val="0"/>
          <w:divBdr>
            <w:top w:val="none" w:sz="0" w:space="0" w:color="auto"/>
            <w:left w:val="none" w:sz="0" w:space="0" w:color="auto"/>
            <w:bottom w:val="none" w:sz="0" w:space="0" w:color="auto"/>
            <w:right w:val="none" w:sz="0" w:space="0" w:color="auto"/>
          </w:divBdr>
        </w:div>
        <w:div w:id="1194881250">
          <w:marLeft w:val="0"/>
          <w:marRight w:val="0"/>
          <w:marTop w:val="0"/>
          <w:marBottom w:val="0"/>
          <w:divBdr>
            <w:top w:val="none" w:sz="0" w:space="0" w:color="auto"/>
            <w:left w:val="none" w:sz="0" w:space="0" w:color="auto"/>
            <w:bottom w:val="none" w:sz="0" w:space="0" w:color="auto"/>
            <w:right w:val="none" w:sz="0" w:space="0" w:color="auto"/>
          </w:divBdr>
        </w:div>
        <w:div w:id="820077986">
          <w:marLeft w:val="0"/>
          <w:marRight w:val="0"/>
          <w:marTop w:val="0"/>
          <w:marBottom w:val="0"/>
          <w:divBdr>
            <w:top w:val="none" w:sz="0" w:space="0" w:color="auto"/>
            <w:left w:val="none" w:sz="0" w:space="0" w:color="auto"/>
            <w:bottom w:val="none" w:sz="0" w:space="0" w:color="auto"/>
            <w:right w:val="none" w:sz="0" w:space="0" w:color="auto"/>
          </w:divBdr>
        </w:div>
        <w:div w:id="334377918">
          <w:marLeft w:val="0"/>
          <w:marRight w:val="0"/>
          <w:marTop w:val="0"/>
          <w:marBottom w:val="0"/>
          <w:divBdr>
            <w:top w:val="none" w:sz="0" w:space="0" w:color="auto"/>
            <w:left w:val="none" w:sz="0" w:space="0" w:color="auto"/>
            <w:bottom w:val="none" w:sz="0" w:space="0" w:color="auto"/>
            <w:right w:val="none" w:sz="0" w:space="0" w:color="auto"/>
          </w:divBdr>
        </w:div>
        <w:div w:id="116879675">
          <w:marLeft w:val="0"/>
          <w:marRight w:val="0"/>
          <w:marTop w:val="0"/>
          <w:marBottom w:val="0"/>
          <w:divBdr>
            <w:top w:val="none" w:sz="0" w:space="0" w:color="auto"/>
            <w:left w:val="none" w:sz="0" w:space="0" w:color="auto"/>
            <w:bottom w:val="none" w:sz="0" w:space="0" w:color="auto"/>
            <w:right w:val="none" w:sz="0" w:space="0" w:color="auto"/>
          </w:divBdr>
        </w:div>
        <w:div w:id="2116050426">
          <w:marLeft w:val="0"/>
          <w:marRight w:val="0"/>
          <w:marTop w:val="0"/>
          <w:marBottom w:val="0"/>
          <w:divBdr>
            <w:top w:val="none" w:sz="0" w:space="0" w:color="auto"/>
            <w:left w:val="none" w:sz="0" w:space="0" w:color="auto"/>
            <w:bottom w:val="none" w:sz="0" w:space="0" w:color="auto"/>
            <w:right w:val="none" w:sz="0" w:space="0" w:color="auto"/>
          </w:divBdr>
        </w:div>
        <w:div w:id="634415343">
          <w:marLeft w:val="0"/>
          <w:marRight w:val="0"/>
          <w:marTop w:val="0"/>
          <w:marBottom w:val="0"/>
          <w:divBdr>
            <w:top w:val="none" w:sz="0" w:space="0" w:color="auto"/>
            <w:left w:val="none" w:sz="0" w:space="0" w:color="auto"/>
            <w:bottom w:val="none" w:sz="0" w:space="0" w:color="auto"/>
            <w:right w:val="none" w:sz="0" w:space="0" w:color="auto"/>
          </w:divBdr>
        </w:div>
        <w:div w:id="1302154366">
          <w:marLeft w:val="0"/>
          <w:marRight w:val="0"/>
          <w:marTop w:val="0"/>
          <w:marBottom w:val="0"/>
          <w:divBdr>
            <w:top w:val="none" w:sz="0" w:space="0" w:color="auto"/>
            <w:left w:val="none" w:sz="0" w:space="0" w:color="auto"/>
            <w:bottom w:val="none" w:sz="0" w:space="0" w:color="auto"/>
            <w:right w:val="none" w:sz="0" w:space="0" w:color="auto"/>
          </w:divBdr>
        </w:div>
        <w:div w:id="211773560">
          <w:marLeft w:val="0"/>
          <w:marRight w:val="0"/>
          <w:marTop w:val="0"/>
          <w:marBottom w:val="0"/>
          <w:divBdr>
            <w:top w:val="none" w:sz="0" w:space="0" w:color="auto"/>
            <w:left w:val="none" w:sz="0" w:space="0" w:color="auto"/>
            <w:bottom w:val="none" w:sz="0" w:space="0" w:color="auto"/>
            <w:right w:val="none" w:sz="0" w:space="0" w:color="auto"/>
          </w:divBdr>
        </w:div>
        <w:div w:id="1531869033">
          <w:marLeft w:val="0"/>
          <w:marRight w:val="0"/>
          <w:marTop w:val="0"/>
          <w:marBottom w:val="0"/>
          <w:divBdr>
            <w:top w:val="none" w:sz="0" w:space="0" w:color="auto"/>
            <w:left w:val="none" w:sz="0" w:space="0" w:color="auto"/>
            <w:bottom w:val="none" w:sz="0" w:space="0" w:color="auto"/>
            <w:right w:val="none" w:sz="0" w:space="0" w:color="auto"/>
          </w:divBdr>
        </w:div>
        <w:div w:id="567813885">
          <w:marLeft w:val="0"/>
          <w:marRight w:val="0"/>
          <w:marTop w:val="0"/>
          <w:marBottom w:val="0"/>
          <w:divBdr>
            <w:top w:val="none" w:sz="0" w:space="0" w:color="auto"/>
            <w:left w:val="none" w:sz="0" w:space="0" w:color="auto"/>
            <w:bottom w:val="none" w:sz="0" w:space="0" w:color="auto"/>
            <w:right w:val="none" w:sz="0" w:space="0" w:color="auto"/>
          </w:divBdr>
        </w:div>
        <w:div w:id="1533762673">
          <w:marLeft w:val="0"/>
          <w:marRight w:val="0"/>
          <w:marTop w:val="0"/>
          <w:marBottom w:val="0"/>
          <w:divBdr>
            <w:top w:val="none" w:sz="0" w:space="0" w:color="auto"/>
            <w:left w:val="none" w:sz="0" w:space="0" w:color="auto"/>
            <w:bottom w:val="none" w:sz="0" w:space="0" w:color="auto"/>
            <w:right w:val="none" w:sz="0" w:space="0" w:color="auto"/>
          </w:divBdr>
        </w:div>
        <w:div w:id="1869414929">
          <w:marLeft w:val="0"/>
          <w:marRight w:val="0"/>
          <w:marTop w:val="0"/>
          <w:marBottom w:val="0"/>
          <w:divBdr>
            <w:top w:val="none" w:sz="0" w:space="0" w:color="auto"/>
            <w:left w:val="none" w:sz="0" w:space="0" w:color="auto"/>
            <w:bottom w:val="none" w:sz="0" w:space="0" w:color="auto"/>
            <w:right w:val="none" w:sz="0" w:space="0" w:color="auto"/>
          </w:divBdr>
        </w:div>
        <w:div w:id="434062103">
          <w:marLeft w:val="0"/>
          <w:marRight w:val="0"/>
          <w:marTop w:val="0"/>
          <w:marBottom w:val="0"/>
          <w:divBdr>
            <w:top w:val="none" w:sz="0" w:space="0" w:color="auto"/>
            <w:left w:val="none" w:sz="0" w:space="0" w:color="auto"/>
            <w:bottom w:val="none" w:sz="0" w:space="0" w:color="auto"/>
            <w:right w:val="none" w:sz="0" w:space="0" w:color="auto"/>
          </w:divBdr>
        </w:div>
        <w:div w:id="1765103508">
          <w:marLeft w:val="0"/>
          <w:marRight w:val="0"/>
          <w:marTop w:val="0"/>
          <w:marBottom w:val="0"/>
          <w:divBdr>
            <w:top w:val="none" w:sz="0" w:space="0" w:color="auto"/>
            <w:left w:val="none" w:sz="0" w:space="0" w:color="auto"/>
            <w:bottom w:val="none" w:sz="0" w:space="0" w:color="auto"/>
            <w:right w:val="none" w:sz="0" w:space="0" w:color="auto"/>
          </w:divBdr>
        </w:div>
        <w:div w:id="2088115199">
          <w:marLeft w:val="0"/>
          <w:marRight w:val="0"/>
          <w:marTop w:val="0"/>
          <w:marBottom w:val="0"/>
          <w:divBdr>
            <w:top w:val="none" w:sz="0" w:space="0" w:color="auto"/>
            <w:left w:val="none" w:sz="0" w:space="0" w:color="auto"/>
            <w:bottom w:val="none" w:sz="0" w:space="0" w:color="auto"/>
            <w:right w:val="none" w:sz="0" w:space="0" w:color="auto"/>
          </w:divBdr>
        </w:div>
        <w:div w:id="487598172">
          <w:marLeft w:val="0"/>
          <w:marRight w:val="0"/>
          <w:marTop w:val="0"/>
          <w:marBottom w:val="0"/>
          <w:divBdr>
            <w:top w:val="none" w:sz="0" w:space="0" w:color="auto"/>
            <w:left w:val="none" w:sz="0" w:space="0" w:color="auto"/>
            <w:bottom w:val="none" w:sz="0" w:space="0" w:color="auto"/>
            <w:right w:val="none" w:sz="0" w:space="0" w:color="auto"/>
          </w:divBdr>
        </w:div>
        <w:div w:id="1475248086">
          <w:marLeft w:val="0"/>
          <w:marRight w:val="0"/>
          <w:marTop w:val="0"/>
          <w:marBottom w:val="0"/>
          <w:divBdr>
            <w:top w:val="none" w:sz="0" w:space="0" w:color="auto"/>
            <w:left w:val="none" w:sz="0" w:space="0" w:color="auto"/>
            <w:bottom w:val="none" w:sz="0" w:space="0" w:color="auto"/>
            <w:right w:val="none" w:sz="0" w:space="0" w:color="auto"/>
          </w:divBdr>
        </w:div>
        <w:div w:id="1636595375">
          <w:marLeft w:val="0"/>
          <w:marRight w:val="0"/>
          <w:marTop w:val="0"/>
          <w:marBottom w:val="0"/>
          <w:divBdr>
            <w:top w:val="none" w:sz="0" w:space="0" w:color="auto"/>
            <w:left w:val="none" w:sz="0" w:space="0" w:color="auto"/>
            <w:bottom w:val="none" w:sz="0" w:space="0" w:color="auto"/>
            <w:right w:val="none" w:sz="0" w:space="0" w:color="auto"/>
          </w:divBdr>
        </w:div>
        <w:div w:id="1330133511">
          <w:marLeft w:val="0"/>
          <w:marRight w:val="0"/>
          <w:marTop w:val="0"/>
          <w:marBottom w:val="0"/>
          <w:divBdr>
            <w:top w:val="none" w:sz="0" w:space="0" w:color="auto"/>
            <w:left w:val="none" w:sz="0" w:space="0" w:color="auto"/>
            <w:bottom w:val="none" w:sz="0" w:space="0" w:color="auto"/>
            <w:right w:val="none" w:sz="0" w:space="0" w:color="auto"/>
          </w:divBdr>
        </w:div>
        <w:div w:id="2043433804">
          <w:marLeft w:val="0"/>
          <w:marRight w:val="0"/>
          <w:marTop w:val="0"/>
          <w:marBottom w:val="0"/>
          <w:divBdr>
            <w:top w:val="none" w:sz="0" w:space="0" w:color="auto"/>
            <w:left w:val="none" w:sz="0" w:space="0" w:color="auto"/>
            <w:bottom w:val="none" w:sz="0" w:space="0" w:color="auto"/>
            <w:right w:val="none" w:sz="0" w:space="0" w:color="auto"/>
          </w:divBdr>
        </w:div>
        <w:div w:id="707142063">
          <w:marLeft w:val="0"/>
          <w:marRight w:val="0"/>
          <w:marTop w:val="0"/>
          <w:marBottom w:val="0"/>
          <w:divBdr>
            <w:top w:val="none" w:sz="0" w:space="0" w:color="auto"/>
            <w:left w:val="none" w:sz="0" w:space="0" w:color="auto"/>
            <w:bottom w:val="none" w:sz="0" w:space="0" w:color="auto"/>
            <w:right w:val="none" w:sz="0" w:space="0" w:color="auto"/>
          </w:divBdr>
        </w:div>
        <w:div w:id="1431896886">
          <w:marLeft w:val="0"/>
          <w:marRight w:val="0"/>
          <w:marTop w:val="0"/>
          <w:marBottom w:val="0"/>
          <w:divBdr>
            <w:top w:val="none" w:sz="0" w:space="0" w:color="auto"/>
            <w:left w:val="none" w:sz="0" w:space="0" w:color="auto"/>
            <w:bottom w:val="none" w:sz="0" w:space="0" w:color="auto"/>
            <w:right w:val="none" w:sz="0" w:space="0" w:color="auto"/>
          </w:divBdr>
        </w:div>
        <w:div w:id="1102412416">
          <w:marLeft w:val="0"/>
          <w:marRight w:val="0"/>
          <w:marTop w:val="0"/>
          <w:marBottom w:val="0"/>
          <w:divBdr>
            <w:top w:val="none" w:sz="0" w:space="0" w:color="auto"/>
            <w:left w:val="none" w:sz="0" w:space="0" w:color="auto"/>
            <w:bottom w:val="none" w:sz="0" w:space="0" w:color="auto"/>
            <w:right w:val="none" w:sz="0" w:space="0" w:color="auto"/>
          </w:divBdr>
        </w:div>
        <w:div w:id="867837452">
          <w:marLeft w:val="0"/>
          <w:marRight w:val="0"/>
          <w:marTop w:val="0"/>
          <w:marBottom w:val="0"/>
          <w:divBdr>
            <w:top w:val="none" w:sz="0" w:space="0" w:color="auto"/>
            <w:left w:val="none" w:sz="0" w:space="0" w:color="auto"/>
            <w:bottom w:val="none" w:sz="0" w:space="0" w:color="auto"/>
            <w:right w:val="none" w:sz="0" w:space="0" w:color="auto"/>
          </w:divBdr>
        </w:div>
        <w:div w:id="1001586818">
          <w:marLeft w:val="0"/>
          <w:marRight w:val="0"/>
          <w:marTop w:val="0"/>
          <w:marBottom w:val="0"/>
          <w:divBdr>
            <w:top w:val="none" w:sz="0" w:space="0" w:color="auto"/>
            <w:left w:val="none" w:sz="0" w:space="0" w:color="auto"/>
            <w:bottom w:val="none" w:sz="0" w:space="0" w:color="auto"/>
            <w:right w:val="none" w:sz="0" w:space="0" w:color="auto"/>
          </w:divBdr>
        </w:div>
        <w:div w:id="339701858">
          <w:marLeft w:val="0"/>
          <w:marRight w:val="0"/>
          <w:marTop w:val="0"/>
          <w:marBottom w:val="0"/>
          <w:divBdr>
            <w:top w:val="none" w:sz="0" w:space="0" w:color="auto"/>
            <w:left w:val="none" w:sz="0" w:space="0" w:color="auto"/>
            <w:bottom w:val="none" w:sz="0" w:space="0" w:color="auto"/>
            <w:right w:val="none" w:sz="0" w:space="0" w:color="auto"/>
          </w:divBdr>
        </w:div>
        <w:div w:id="426577304">
          <w:marLeft w:val="0"/>
          <w:marRight w:val="0"/>
          <w:marTop w:val="0"/>
          <w:marBottom w:val="0"/>
          <w:divBdr>
            <w:top w:val="none" w:sz="0" w:space="0" w:color="auto"/>
            <w:left w:val="none" w:sz="0" w:space="0" w:color="auto"/>
            <w:bottom w:val="none" w:sz="0" w:space="0" w:color="auto"/>
            <w:right w:val="none" w:sz="0" w:space="0" w:color="auto"/>
          </w:divBdr>
        </w:div>
        <w:div w:id="2138598413">
          <w:marLeft w:val="0"/>
          <w:marRight w:val="0"/>
          <w:marTop w:val="0"/>
          <w:marBottom w:val="0"/>
          <w:divBdr>
            <w:top w:val="none" w:sz="0" w:space="0" w:color="auto"/>
            <w:left w:val="none" w:sz="0" w:space="0" w:color="auto"/>
            <w:bottom w:val="none" w:sz="0" w:space="0" w:color="auto"/>
            <w:right w:val="none" w:sz="0" w:space="0" w:color="auto"/>
          </w:divBdr>
        </w:div>
        <w:div w:id="1561791273">
          <w:marLeft w:val="0"/>
          <w:marRight w:val="0"/>
          <w:marTop w:val="0"/>
          <w:marBottom w:val="0"/>
          <w:divBdr>
            <w:top w:val="none" w:sz="0" w:space="0" w:color="auto"/>
            <w:left w:val="none" w:sz="0" w:space="0" w:color="auto"/>
            <w:bottom w:val="none" w:sz="0" w:space="0" w:color="auto"/>
            <w:right w:val="none" w:sz="0" w:space="0" w:color="auto"/>
          </w:divBdr>
        </w:div>
        <w:div w:id="536626590">
          <w:marLeft w:val="0"/>
          <w:marRight w:val="0"/>
          <w:marTop w:val="0"/>
          <w:marBottom w:val="0"/>
          <w:divBdr>
            <w:top w:val="none" w:sz="0" w:space="0" w:color="auto"/>
            <w:left w:val="none" w:sz="0" w:space="0" w:color="auto"/>
            <w:bottom w:val="none" w:sz="0" w:space="0" w:color="auto"/>
            <w:right w:val="none" w:sz="0" w:space="0" w:color="auto"/>
          </w:divBdr>
        </w:div>
        <w:div w:id="1729910951">
          <w:marLeft w:val="0"/>
          <w:marRight w:val="0"/>
          <w:marTop w:val="0"/>
          <w:marBottom w:val="0"/>
          <w:divBdr>
            <w:top w:val="none" w:sz="0" w:space="0" w:color="auto"/>
            <w:left w:val="none" w:sz="0" w:space="0" w:color="auto"/>
            <w:bottom w:val="none" w:sz="0" w:space="0" w:color="auto"/>
            <w:right w:val="none" w:sz="0" w:space="0" w:color="auto"/>
          </w:divBdr>
        </w:div>
        <w:div w:id="575094724">
          <w:marLeft w:val="0"/>
          <w:marRight w:val="0"/>
          <w:marTop w:val="0"/>
          <w:marBottom w:val="0"/>
          <w:divBdr>
            <w:top w:val="none" w:sz="0" w:space="0" w:color="auto"/>
            <w:left w:val="none" w:sz="0" w:space="0" w:color="auto"/>
            <w:bottom w:val="none" w:sz="0" w:space="0" w:color="auto"/>
            <w:right w:val="none" w:sz="0" w:space="0" w:color="auto"/>
          </w:divBdr>
        </w:div>
        <w:div w:id="823398832">
          <w:marLeft w:val="0"/>
          <w:marRight w:val="0"/>
          <w:marTop w:val="0"/>
          <w:marBottom w:val="0"/>
          <w:divBdr>
            <w:top w:val="none" w:sz="0" w:space="0" w:color="auto"/>
            <w:left w:val="none" w:sz="0" w:space="0" w:color="auto"/>
            <w:bottom w:val="none" w:sz="0" w:space="0" w:color="auto"/>
            <w:right w:val="none" w:sz="0" w:space="0" w:color="auto"/>
          </w:divBdr>
        </w:div>
        <w:div w:id="1522090754">
          <w:marLeft w:val="0"/>
          <w:marRight w:val="0"/>
          <w:marTop w:val="0"/>
          <w:marBottom w:val="0"/>
          <w:divBdr>
            <w:top w:val="none" w:sz="0" w:space="0" w:color="auto"/>
            <w:left w:val="none" w:sz="0" w:space="0" w:color="auto"/>
            <w:bottom w:val="none" w:sz="0" w:space="0" w:color="auto"/>
            <w:right w:val="none" w:sz="0" w:space="0" w:color="auto"/>
          </w:divBdr>
        </w:div>
        <w:div w:id="1311669187">
          <w:marLeft w:val="0"/>
          <w:marRight w:val="0"/>
          <w:marTop w:val="0"/>
          <w:marBottom w:val="0"/>
          <w:divBdr>
            <w:top w:val="none" w:sz="0" w:space="0" w:color="auto"/>
            <w:left w:val="none" w:sz="0" w:space="0" w:color="auto"/>
            <w:bottom w:val="none" w:sz="0" w:space="0" w:color="auto"/>
            <w:right w:val="none" w:sz="0" w:space="0" w:color="auto"/>
          </w:divBdr>
        </w:div>
        <w:div w:id="485242471">
          <w:marLeft w:val="0"/>
          <w:marRight w:val="0"/>
          <w:marTop w:val="0"/>
          <w:marBottom w:val="0"/>
          <w:divBdr>
            <w:top w:val="none" w:sz="0" w:space="0" w:color="auto"/>
            <w:left w:val="none" w:sz="0" w:space="0" w:color="auto"/>
            <w:bottom w:val="none" w:sz="0" w:space="0" w:color="auto"/>
            <w:right w:val="none" w:sz="0" w:space="0" w:color="auto"/>
          </w:divBdr>
        </w:div>
        <w:div w:id="622999681">
          <w:marLeft w:val="0"/>
          <w:marRight w:val="0"/>
          <w:marTop w:val="0"/>
          <w:marBottom w:val="0"/>
          <w:divBdr>
            <w:top w:val="none" w:sz="0" w:space="0" w:color="auto"/>
            <w:left w:val="none" w:sz="0" w:space="0" w:color="auto"/>
            <w:bottom w:val="none" w:sz="0" w:space="0" w:color="auto"/>
            <w:right w:val="none" w:sz="0" w:space="0" w:color="auto"/>
          </w:divBdr>
        </w:div>
        <w:div w:id="1421096890">
          <w:marLeft w:val="0"/>
          <w:marRight w:val="0"/>
          <w:marTop w:val="0"/>
          <w:marBottom w:val="0"/>
          <w:divBdr>
            <w:top w:val="none" w:sz="0" w:space="0" w:color="auto"/>
            <w:left w:val="none" w:sz="0" w:space="0" w:color="auto"/>
            <w:bottom w:val="none" w:sz="0" w:space="0" w:color="auto"/>
            <w:right w:val="none" w:sz="0" w:space="0" w:color="auto"/>
          </w:divBdr>
        </w:div>
        <w:div w:id="1762022301">
          <w:marLeft w:val="0"/>
          <w:marRight w:val="0"/>
          <w:marTop w:val="0"/>
          <w:marBottom w:val="0"/>
          <w:divBdr>
            <w:top w:val="none" w:sz="0" w:space="0" w:color="auto"/>
            <w:left w:val="none" w:sz="0" w:space="0" w:color="auto"/>
            <w:bottom w:val="none" w:sz="0" w:space="0" w:color="auto"/>
            <w:right w:val="none" w:sz="0" w:space="0" w:color="auto"/>
          </w:divBdr>
        </w:div>
        <w:div w:id="201094972">
          <w:marLeft w:val="0"/>
          <w:marRight w:val="0"/>
          <w:marTop w:val="0"/>
          <w:marBottom w:val="0"/>
          <w:divBdr>
            <w:top w:val="none" w:sz="0" w:space="0" w:color="auto"/>
            <w:left w:val="none" w:sz="0" w:space="0" w:color="auto"/>
            <w:bottom w:val="none" w:sz="0" w:space="0" w:color="auto"/>
            <w:right w:val="none" w:sz="0" w:space="0" w:color="auto"/>
          </w:divBdr>
        </w:div>
        <w:div w:id="426198873">
          <w:marLeft w:val="0"/>
          <w:marRight w:val="0"/>
          <w:marTop w:val="0"/>
          <w:marBottom w:val="0"/>
          <w:divBdr>
            <w:top w:val="none" w:sz="0" w:space="0" w:color="auto"/>
            <w:left w:val="none" w:sz="0" w:space="0" w:color="auto"/>
            <w:bottom w:val="none" w:sz="0" w:space="0" w:color="auto"/>
            <w:right w:val="none" w:sz="0" w:space="0" w:color="auto"/>
          </w:divBdr>
        </w:div>
        <w:div w:id="1120145813">
          <w:marLeft w:val="0"/>
          <w:marRight w:val="0"/>
          <w:marTop w:val="0"/>
          <w:marBottom w:val="0"/>
          <w:divBdr>
            <w:top w:val="none" w:sz="0" w:space="0" w:color="auto"/>
            <w:left w:val="none" w:sz="0" w:space="0" w:color="auto"/>
            <w:bottom w:val="none" w:sz="0" w:space="0" w:color="auto"/>
            <w:right w:val="none" w:sz="0" w:space="0" w:color="auto"/>
          </w:divBdr>
        </w:div>
        <w:div w:id="1058421">
          <w:marLeft w:val="0"/>
          <w:marRight w:val="0"/>
          <w:marTop w:val="0"/>
          <w:marBottom w:val="0"/>
          <w:divBdr>
            <w:top w:val="none" w:sz="0" w:space="0" w:color="auto"/>
            <w:left w:val="none" w:sz="0" w:space="0" w:color="auto"/>
            <w:bottom w:val="none" w:sz="0" w:space="0" w:color="auto"/>
            <w:right w:val="none" w:sz="0" w:space="0" w:color="auto"/>
          </w:divBdr>
        </w:div>
        <w:div w:id="1670711354">
          <w:marLeft w:val="0"/>
          <w:marRight w:val="0"/>
          <w:marTop w:val="0"/>
          <w:marBottom w:val="0"/>
          <w:divBdr>
            <w:top w:val="none" w:sz="0" w:space="0" w:color="auto"/>
            <w:left w:val="none" w:sz="0" w:space="0" w:color="auto"/>
            <w:bottom w:val="none" w:sz="0" w:space="0" w:color="auto"/>
            <w:right w:val="none" w:sz="0" w:space="0" w:color="auto"/>
          </w:divBdr>
        </w:div>
        <w:div w:id="726148406">
          <w:marLeft w:val="0"/>
          <w:marRight w:val="0"/>
          <w:marTop w:val="0"/>
          <w:marBottom w:val="0"/>
          <w:divBdr>
            <w:top w:val="none" w:sz="0" w:space="0" w:color="auto"/>
            <w:left w:val="none" w:sz="0" w:space="0" w:color="auto"/>
            <w:bottom w:val="none" w:sz="0" w:space="0" w:color="auto"/>
            <w:right w:val="none" w:sz="0" w:space="0" w:color="auto"/>
          </w:divBdr>
        </w:div>
        <w:div w:id="473178336">
          <w:marLeft w:val="0"/>
          <w:marRight w:val="0"/>
          <w:marTop w:val="0"/>
          <w:marBottom w:val="0"/>
          <w:divBdr>
            <w:top w:val="none" w:sz="0" w:space="0" w:color="auto"/>
            <w:left w:val="none" w:sz="0" w:space="0" w:color="auto"/>
            <w:bottom w:val="none" w:sz="0" w:space="0" w:color="auto"/>
            <w:right w:val="none" w:sz="0" w:space="0" w:color="auto"/>
          </w:divBdr>
        </w:div>
        <w:div w:id="1572958936">
          <w:marLeft w:val="0"/>
          <w:marRight w:val="0"/>
          <w:marTop w:val="0"/>
          <w:marBottom w:val="0"/>
          <w:divBdr>
            <w:top w:val="none" w:sz="0" w:space="0" w:color="auto"/>
            <w:left w:val="none" w:sz="0" w:space="0" w:color="auto"/>
            <w:bottom w:val="none" w:sz="0" w:space="0" w:color="auto"/>
            <w:right w:val="none" w:sz="0" w:space="0" w:color="auto"/>
          </w:divBdr>
        </w:div>
        <w:div w:id="552160762">
          <w:marLeft w:val="0"/>
          <w:marRight w:val="0"/>
          <w:marTop w:val="0"/>
          <w:marBottom w:val="0"/>
          <w:divBdr>
            <w:top w:val="none" w:sz="0" w:space="0" w:color="auto"/>
            <w:left w:val="none" w:sz="0" w:space="0" w:color="auto"/>
            <w:bottom w:val="none" w:sz="0" w:space="0" w:color="auto"/>
            <w:right w:val="none" w:sz="0" w:space="0" w:color="auto"/>
          </w:divBdr>
        </w:div>
        <w:div w:id="2117284953">
          <w:marLeft w:val="0"/>
          <w:marRight w:val="0"/>
          <w:marTop w:val="0"/>
          <w:marBottom w:val="0"/>
          <w:divBdr>
            <w:top w:val="none" w:sz="0" w:space="0" w:color="auto"/>
            <w:left w:val="none" w:sz="0" w:space="0" w:color="auto"/>
            <w:bottom w:val="none" w:sz="0" w:space="0" w:color="auto"/>
            <w:right w:val="none" w:sz="0" w:space="0" w:color="auto"/>
          </w:divBdr>
        </w:div>
        <w:div w:id="1279603159">
          <w:marLeft w:val="0"/>
          <w:marRight w:val="0"/>
          <w:marTop w:val="0"/>
          <w:marBottom w:val="0"/>
          <w:divBdr>
            <w:top w:val="none" w:sz="0" w:space="0" w:color="auto"/>
            <w:left w:val="none" w:sz="0" w:space="0" w:color="auto"/>
            <w:bottom w:val="none" w:sz="0" w:space="0" w:color="auto"/>
            <w:right w:val="none" w:sz="0" w:space="0" w:color="auto"/>
          </w:divBdr>
        </w:div>
        <w:div w:id="219484523">
          <w:marLeft w:val="0"/>
          <w:marRight w:val="0"/>
          <w:marTop w:val="0"/>
          <w:marBottom w:val="0"/>
          <w:divBdr>
            <w:top w:val="none" w:sz="0" w:space="0" w:color="auto"/>
            <w:left w:val="none" w:sz="0" w:space="0" w:color="auto"/>
            <w:bottom w:val="none" w:sz="0" w:space="0" w:color="auto"/>
            <w:right w:val="none" w:sz="0" w:space="0" w:color="auto"/>
          </w:divBdr>
        </w:div>
        <w:div w:id="1409107923">
          <w:marLeft w:val="0"/>
          <w:marRight w:val="0"/>
          <w:marTop w:val="0"/>
          <w:marBottom w:val="0"/>
          <w:divBdr>
            <w:top w:val="none" w:sz="0" w:space="0" w:color="auto"/>
            <w:left w:val="none" w:sz="0" w:space="0" w:color="auto"/>
            <w:bottom w:val="none" w:sz="0" w:space="0" w:color="auto"/>
            <w:right w:val="none" w:sz="0" w:space="0" w:color="auto"/>
          </w:divBdr>
        </w:div>
        <w:div w:id="2035185921">
          <w:marLeft w:val="0"/>
          <w:marRight w:val="0"/>
          <w:marTop w:val="0"/>
          <w:marBottom w:val="0"/>
          <w:divBdr>
            <w:top w:val="none" w:sz="0" w:space="0" w:color="auto"/>
            <w:left w:val="none" w:sz="0" w:space="0" w:color="auto"/>
            <w:bottom w:val="none" w:sz="0" w:space="0" w:color="auto"/>
            <w:right w:val="none" w:sz="0" w:space="0" w:color="auto"/>
          </w:divBdr>
        </w:div>
        <w:div w:id="2052538290">
          <w:marLeft w:val="0"/>
          <w:marRight w:val="0"/>
          <w:marTop w:val="0"/>
          <w:marBottom w:val="0"/>
          <w:divBdr>
            <w:top w:val="none" w:sz="0" w:space="0" w:color="auto"/>
            <w:left w:val="none" w:sz="0" w:space="0" w:color="auto"/>
            <w:bottom w:val="none" w:sz="0" w:space="0" w:color="auto"/>
            <w:right w:val="none" w:sz="0" w:space="0" w:color="auto"/>
          </w:divBdr>
        </w:div>
        <w:div w:id="455294730">
          <w:marLeft w:val="0"/>
          <w:marRight w:val="0"/>
          <w:marTop w:val="0"/>
          <w:marBottom w:val="0"/>
          <w:divBdr>
            <w:top w:val="none" w:sz="0" w:space="0" w:color="auto"/>
            <w:left w:val="none" w:sz="0" w:space="0" w:color="auto"/>
            <w:bottom w:val="none" w:sz="0" w:space="0" w:color="auto"/>
            <w:right w:val="none" w:sz="0" w:space="0" w:color="auto"/>
          </w:divBdr>
        </w:div>
        <w:div w:id="112482498">
          <w:marLeft w:val="0"/>
          <w:marRight w:val="0"/>
          <w:marTop w:val="0"/>
          <w:marBottom w:val="0"/>
          <w:divBdr>
            <w:top w:val="none" w:sz="0" w:space="0" w:color="auto"/>
            <w:left w:val="none" w:sz="0" w:space="0" w:color="auto"/>
            <w:bottom w:val="none" w:sz="0" w:space="0" w:color="auto"/>
            <w:right w:val="none" w:sz="0" w:space="0" w:color="auto"/>
          </w:divBdr>
        </w:div>
        <w:div w:id="572085986">
          <w:marLeft w:val="0"/>
          <w:marRight w:val="0"/>
          <w:marTop w:val="0"/>
          <w:marBottom w:val="0"/>
          <w:divBdr>
            <w:top w:val="none" w:sz="0" w:space="0" w:color="auto"/>
            <w:left w:val="none" w:sz="0" w:space="0" w:color="auto"/>
            <w:bottom w:val="none" w:sz="0" w:space="0" w:color="auto"/>
            <w:right w:val="none" w:sz="0" w:space="0" w:color="auto"/>
          </w:divBdr>
        </w:div>
        <w:div w:id="827672636">
          <w:marLeft w:val="0"/>
          <w:marRight w:val="0"/>
          <w:marTop w:val="0"/>
          <w:marBottom w:val="0"/>
          <w:divBdr>
            <w:top w:val="none" w:sz="0" w:space="0" w:color="auto"/>
            <w:left w:val="none" w:sz="0" w:space="0" w:color="auto"/>
            <w:bottom w:val="none" w:sz="0" w:space="0" w:color="auto"/>
            <w:right w:val="none" w:sz="0" w:space="0" w:color="auto"/>
          </w:divBdr>
        </w:div>
        <w:div w:id="1012335771">
          <w:marLeft w:val="0"/>
          <w:marRight w:val="0"/>
          <w:marTop w:val="0"/>
          <w:marBottom w:val="0"/>
          <w:divBdr>
            <w:top w:val="none" w:sz="0" w:space="0" w:color="auto"/>
            <w:left w:val="none" w:sz="0" w:space="0" w:color="auto"/>
            <w:bottom w:val="none" w:sz="0" w:space="0" w:color="auto"/>
            <w:right w:val="none" w:sz="0" w:space="0" w:color="auto"/>
          </w:divBdr>
        </w:div>
        <w:div w:id="837502500">
          <w:marLeft w:val="0"/>
          <w:marRight w:val="0"/>
          <w:marTop w:val="0"/>
          <w:marBottom w:val="0"/>
          <w:divBdr>
            <w:top w:val="none" w:sz="0" w:space="0" w:color="auto"/>
            <w:left w:val="none" w:sz="0" w:space="0" w:color="auto"/>
            <w:bottom w:val="none" w:sz="0" w:space="0" w:color="auto"/>
            <w:right w:val="none" w:sz="0" w:space="0" w:color="auto"/>
          </w:divBdr>
        </w:div>
        <w:div w:id="668949319">
          <w:marLeft w:val="0"/>
          <w:marRight w:val="0"/>
          <w:marTop w:val="0"/>
          <w:marBottom w:val="0"/>
          <w:divBdr>
            <w:top w:val="none" w:sz="0" w:space="0" w:color="auto"/>
            <w:left w:val="none" w:sz="0" w:space="0" w:color="auto"/>
            <w:bottom w:val="none" w:sz="0" w:space="0" w:color="auto"/>
            <w:right w:val="none" w:sz="0" w:space="0" w:color="auto"/>
          </w:divBdr>
        </w:div>
        <w:div w:id="1043675378">
          <w:marLeft w:val="0"/>
          <w:marRight w:val="0"/>
          <w:marTop w:val="0"/>
          <w:marBottom w:val="0"/>
          <w:divBdr>
            <w:top w:val="none" w:sz="0" w:space="0" w:color="auto"/>
            <w:left w:val="none" w:sz="0" w:space="0" w:color="auto"/>
            <w:bottom w:val="none" w:sz="0" w:space="0" w:color="auto"/>
            <w:right w:val="none" w:sz="0" w:space="0" w:color="auto"/>
          </w:divBdr>
        </w:div>
        <w:div w:id="1014260700">
          <w:marLeft w:val="0"/>
          <w:marRight w:val="0"/>
          <w:marTop w:val="0"/>
          <w:marBottom w:val="0"/>
          <w:divBdr>
            <w:top w:val="none" w:sz="0" w:space="0" w:color="auto"/>
            <w:left w:val="none" w:sz="0" w:space="0" w:color="auto"/>
            <w:bottom w:val="none" w:sz="0" w:space="0" w:color="auto"/>
            <w:right w:val="none" w:sz="0" w:space="0" w:color="auto"/>
          </w:divBdr>
        </w:div>
        <w:div w:id="418058732">
          <w:marLeft w:val="0"/>
          <w:marRight w:val="0"/>
          <w:marTop w:val="0"/>
          <w:marBottom w:val="0"/>
          <w:divBdr>
            <w:top w:val="none" w:sz="0" w:space="0" w:color="auto"/>
            <w:left w:val="none" w:sz="0" w:space="0" w:color="auto"/>
            <w:bottom w:val="none" w:sz="0" w:space="0" w:color="auto"/>
            <w:right w:val="none" w:sz="0" w:space="0" w:color="auto"/>
          </w:divBdr>
        </w:div>
        <w:div w:id="226838742">
          <w:marLeft w:val="0"/>
          <w:marRight w:val="0"/>
          <w:marTop w:val="0"/>
          <w:marBottom w:val="0"/>
          <w:divBdr>
            <w:top w:val="none" w:sz="0" w:space="0" w:color="auto"/>
            <w:left w:val="none" w:sz="0" w:space="0" w:color="auto"/>
            <w:bottom w:val="none" w:sz="0" w:space="0" w:color="auto"/>
            <w:right w:val="none" w:sz="0" w:space="0" w:color="auto"/>
          </w:divBdr>
        </w:div>
        <w:div w:id="1232542621">
          <w:marLeft w:val="0"/>
          <w:marRight w:val="0"/>
          <w:marTop w:val="0"/>
          <w:marBottom w:val="0"/>
          <w:divBdr>
            <w:top w:val="none" w:sz="0" w:space="0" w:color="auto"/>
            <w:left w:val="none" w:sz="0" w:space="0" w:color="auto"/>
            <w:bottom w:val="none" w:sz="0" w:space="0" w:color="auto"/>
            <w:right w:val="none" w:sz="0" w:space="0" w:color="auto"/>
          </w:divBdr>
        </w:div>
        <w:div w:id="1591351056">
          <w:marLeft w:val="0"/>
          <w:marRight w:val="0"/>
          <w:marTop w:val="0"/>
          <w:marBottom w:val="0"/>
          <w:divBdr>
            <w:top w:val="none" w:sz="0" w:space="0" w:color="auto"/>
            <w:left w:val="none" w:sz="0" w:space="0" w:color="auto"/>
            <w:bottom w:val="none" w:sz="0" w:space="0" w:color="auto"/>
            <w:right w:val="none" w:sz="0" w:space="0" w:color="auto"/>
          </w:divBdr>
        </w:div>
      </w:divsChild>
    </w:div>
    <w:div w:id="1965885330">
      <w:bodyDiv w:val="1"/>
      <w:marLeft w:val="0"/>
      <w:marRight w:val="0"/>
      <w:marTop w:val="0"/>
      <w:marBottom w:val="0"/>
      <w:divBdr>
        <w:top w:val="none" w:sz="0" w:space="0" w:color="auto"/>
        <w:left w:val="none" w:sz="0" w:space="0" w:color="auto"/>
        <w:bottom w:val="none" w:sz="0" w:space="0" w:color="auto"/>
        <w:right w:val="none" w:sz="0" w:space="0" w:color="auto"/>
      </w:divBdr>
      <w:divsChild>
        <w:div w:id="992752978">
          <w:marLeft w:val="0"/>
          <w:marRight w:val="0"/>
          <w:marTop w:val="0"/>
          <w:marBottom w:val="0"/>
          <w:divBdr>
            <w:top w:val="none" w:sz="0" w:space="0" w:color="auto"/>
            <w:left w:val="none" w:sz="0" w:space="0" w:color="auto"/>
            <w:bottom w:val="none" w:sz="0" w:space="0" w:color="auto"/>
            <w:right w:val="none" w:sz="0" w:space="0" w:color="auto"/>
          </w:divBdr>
        </w:div>
        <w:div w:id="573900782">
          <w:marLeft w:val="0"/>
          <w:marRight w:val="0"/>
          <w:marTop w:val="0"/>
          <w:marBottom w:val="0"/>
          <w:divBdr>
            <w:top w:val="none" w:sz="0" w:space="0" w:color="auto"/>
            <w:left w:val="none" w:sz="0" w:space="0" w:color="auto"/>
            <w:bottom w:val="none" w:sz="0" w:space="0" w:color="auto"/>
            <w:right w:val="none" w:sz="0" w:space="0" w:color="auto"/>
          </w:divBdr>
        </w:div>
        <w:div w:id="920412634">
          <w:marLeft w:val="0"/>
          <w:marRight w:val="0"/>
          <w:marTop w:val="0"/>
          <w:marBottom w:val="0"/>
          <w:divBdr>
            <w:top w:val="none" w:sz="0" w:space="0" w:color="auto"/>
            <w:left w:val="none" w:sz="0" w:space="0" w:color="auto"/>
            <w:bottom w:val="none" w:sz="0" w:space="0" w:color="auto"/>
            <w:right w:val="none" w:sz="0" w:space="0" w:color="auto"/>
          </w:divBdr>
        </w:div>
        <w:div w:id="70547768">
          <w:marLeft w:val="0"/>
          <w:marRight w:val="0"/>
          <w:marTop w:val="0"/>
          <w:marBottom w:val="0"/>
          <w:divBdr>
            <w:top w:val="none" w:sz="0" w:space="0" w:color="auto"/>
            <w:left w:val="none" w:sz="0" w:space="0" w:color="auto"/>
            <w:bottom w:val="none" w:sz="0" w:space="0" w:color="auto"/>
            <w:right w:val="none" w:sz="0" w:space="0" w:color="auto"/>
          </w:divBdr>
        </w:div>
        <w:div w:id="2008559027">
          <w:marLeft w:val="0"/>
          <w:marRight w:val="0"/>
          <w:marTop w:val="0"/>
          <w:marBottom w:val="0"/>
          <w:divBdr>
            <w:top w:val="none" w:sz="0" w:space="0" w:color="auto"/>
            <w:left w:val="none" w:sz="0" w:space="0" w:color="auto"/>
            <w:bottom w:val="none" w:sz="0" w:space="0" w:color="auto"/>
            <w:right w:val="none" w:sz="0" w:space="0" w:color="auto"/>
          </w:divBdr>
        </w:div>
        <w:div w:id="131827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2021-01-29T14:30:00Z</dcterms:created>
  <dcterms:modified xsi:type="dcterms:W3CDTF">2021-01-29T14:39:00Z</dcterms:modified>
</cp:coreProperties>
</file>